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9338" w14:textId="77777777" w:rsidR="0036149F" w:rsidRPr="00E63664" w:rsidRDefault="00866A8F" w:rsidP="00110B59">
      <w:pPr>
        <w:jc w:val="both"/>
        <w:rPr>
          <w:color w:val="2E74B5" w:themeColor="accent1" w:themeShade="BF"/>
          <w:sz w:val="40"/>
          <w:szCs w:val="40"/>
        </w:rPr>
      </w:pPr>
      <w:r w:rsidRPr="00E63664">
        <w:rPr>
          <w:color w:val="2E74B5" w:themeColor="accent1" w:themeShade="BF"/>
          <w:sz w:val="40"/>
          <w:szCs w:val="40"/>
        </w:rPr>
        <w:t>Technická opatření</w:t>
      </w:r>
      <w:r w:rsidR="00257B14" w:rsidRPr="00E63664">
        <w:rPr>
          <w:color w:val="2E74B5" w:themeColor="accent1" w:themeShade="BF"/>
          <w:sz w:val="40"/>
          <w:szCs w:val="40"/>
        </w:rPr>
        <w:t xml:space="preserve"> I</w:t>
      </w:r>
      <w:r w:rsidR="00503936" w:rsidRPr="00E63664">
        <w:rPr>
          <w:color w:val="2E74B5" w:themeColor="accent1" w:themeShade="BF"/>
          <w:sz w:val="40"/>
          <w:szCs w:val="40"/>
        </w:rPr>
        <w:t>C</w:t>
      </w:r>
      <w:r w:rsidR="00257B14" w:rsidRPr="00E63664">
        <w:rPr>
          <w:color w:val="2E74B5" w:themeColor="accent1" w:themeShade="BF"/>
          <w:sz w:val="40"/>
          <w:szCs w:val="40"/>
        </w:rPr>
        <w:t>T</w:t>
      </w:r>
    </w:p>
    <w:p w14:paraId="0C6A9261" w14:textId="77777777" w:rsidR="00FD5FF4" w:rsidRPr="00E63664" w:rsidRDefault="00FD5FF4" w:rsidP="00110B59">
      <w:pPr>
        <w:spacing w:before="240"/>
        <w:jc w:val="both"/>
      </w:pPr>
      <w:r w:rsidRPr="00E63664">
        <w:t>Cílem dokumentu je</w:t>
      </w:r>
      <w:r w:rsidR="001732B8" w:rsidRPr="00E63664">
        <w:t xml:space="preserve"> definovat strategii ICT v organizaci tzn.</w:t>
      </w:r>
      <w:r w:rsidRPr="00E63664">
        <w:t xml:space="preserve"> popsat</w:t>
      </w:r>
      <w:r w:rsidR="001732B8" w:rsidRPr="00E63664">
        <w:t xml:space="preserve"> stávající</w:t>
      </w:r>
      <w:r w:rsidRPr="00E63664">
        <w:t xml:space="preserve"> stav a navrhnout rozvojové programy pro další období</w:t>
      </w:r>
      <w:r w:rsidR="001732B8" w:rsidRPr="00E63664"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00258148"/>
        <w:docPartObj>
          <w:docPartGallery w:val="Table of Contents"/>
          <w:docPartUnique/>
        </w:docPartObj>
      </w:sdtPr>
      <w:sdtContent>
        <w:p w14:paraId="6F7E4E34" w14:textId="77777777" w:rsidR="00CA7913" w:rsidRPr="00E63664" w:rsidRDefault="00CA7913">
          <w:pPr>
            <w:pStyle w:val="Nadpisobsahu"/>
          </w:pPr>
          <w:r w:rsidRPr="00E63664">
            <w:t>Obsah</w:t>
          </w:r>
        </w:p>
        <w:p w14:paraId="5B8B1F38" w14:textId="77777777" w:rsidR="0079780B" w:rsidRPr="00E63664" w:rsidRDefault="00701846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E63664">
            <w:fldChar w:fldCharType="begin"/>
          </w:r>
          <w:r w:rsidR="00CA7913" w:rsidRPr="00E63664">
            <w:instrText xml:space="preserve"> TOC \o "1-3" \h \z \u </w:instrText>
          </w:r>
          <w:r w:rsidRPr="00E63664">
            <w:fldChar w:fldCharType="separate"/>
          </w:r>
          <w:hyperlink w:anchor="_Toc500751064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1</w:t>
            </w:r>
            <w:r w:rsidR="0079780B" w:rsidRPr="00E6366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Soupis použitých SW</w:t>
            </w:r>
            <w:r w:rsidR="0079780B" w:rsidRPr="00E63664">
              <w:rPr>
                <w:noProof/>
                <w:webHidden/>
              </w:rPr>
              <w:tab/>
            </w:r>
            <w:r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_Toc500751064 \h </w:instrText>
            </w:r>
            <w:r w:rsidRPr="00E63664">
              <w:rPr>
                <w:noProof/>
                <w:webHidden/>
              </w:rPr>
            </w:r>
            <w:r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1</w:t>
            </w:r>
            <w:r w:rsidRPr="00E63664">
              <w:rPr>
                <w:noProof/>
                <w:webHidden/>
              </w:rPr>
              <w:fldChar w:fldCharType="end"/>
            </w:r>
          </w:hyperlink>
        </w:p>
        <w:p w14:paraId="03398AC7" w14:textId="77777777" w:rsidR="0079780B" w:rsidRPr="00E63664" w:rsidRDefault="00000000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751065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</w:t>
            </w:r>
            <w:r w:rsidR="0079780B" w:rsidRPr="00E6366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Strategie a nastavení ICT systémů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_Toc500751065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518DA931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66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Způsob řízení přístupu uživatelů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_Toc500751066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42A09FC9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67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2.2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Zálohování informací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_Toc500751067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271EAA7A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68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2.3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Opatření proti malwaru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_Toc500751068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5E7ED699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69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2.4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Práce na dálku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_Toc500751069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42FB81F9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0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2.5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Firewall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_Toc500751070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45B617DB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1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2.6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Politika mobilních zařízení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_Toc500751071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75BE03B2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2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2.7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Řízení kapacit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_Toc500751072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2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15A0CD63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3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2.8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Bezpečná likvidace nebo opakované použití zařízení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_Toc500751073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54F3FD0B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4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2.9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Umístění zařízení a jeho ochrana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_Toc500751074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2F3F8409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5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2.10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Podpůrné služby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_Toc500751075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32B91C78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6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2.11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Údržba zařízení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_Toc500751076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02860136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7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2.12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Používání privilegovaných programových nástrojů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_Toc500751077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69E93162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8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2.13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Zabezpečení zařízení mimo prostory organizace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_Toc500751078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3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3218625C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79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2.14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Řízení změn a událostí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_Toc500751079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6C822129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0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2.15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Monitorování, měření a hodnocení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_Toc500751080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573F1582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1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2.16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Vývoj informačních systémů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_Toc500751081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2A29008F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2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2.17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Incidenty a události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_Toc500751082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020729BF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3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2.18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Kryptografie/šifrování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_Toc500751083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67D935EA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4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2.19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Dokumentované provozní postupy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_Toc500751084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12F62E53" w14:textId="77777777" w:rsidR="0079780B" w:rsidRPr="00E63664" w:rsidRDefault="00000000">
          <w:pPr>
            <w:pStyle w:val="Obsah2"/>
            <w:tabs>
              <w:tab w:val="left" w:pos="60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51085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2.20</w:t>
            </w:r>
            <w:r w:rsidR="0079780B" w:rsidRPr="00E6366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Pravidla pro uživatele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_Toc500751085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4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095BE83E" w14:textId="77777777" w:rsidR="0079780B" w:rsidRPr="00E63664" w:rsidRDefault="00000000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751086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3</w:t>
            </w:r>
            <w:r w:rsidR="0079780B" w:rsidRPr="00E6366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Rozvoj ICT systémů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_Toc500751086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5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25E94DF2" w14:textId="77777777" w:rsidR="0079780B" w:rsidRPr="00E63664" w:rsidRDefault="00000000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00751087" w:history="1">
            <w:r w:rsidR="0079780B" w:rsidRPr="00E63664">
              <w:rPr>
                <w:rStyle w:val="Hypertextovodkaz"/>
                <w:rFonts w:eastAsiaTheme="majorEastAsia"/>
                <w:noProof/>
              </w:rPr>
              <w:t>4</w:t>
            </w:r>
            <w:r w:rsidR="0079780B" w:rsidRPr="00E6366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79780B" w:rsidRPr="00E63664">
              <w:rPr>
                <w:rStyle w:val="Hypertextovodkaz"/>
                <w:rFonts w:eastAsiaTheme="majorEastAsia"/>
                <w:noProof/>
              </w:rPr>
              <w:t>Kontinuita provozu</w:t>
            </w:r>
            <w:r w:rsidR="0079780B" w:rsidRPr="00E63664">
              <w:rPr>
                <w:noProof/>
                <w:webHidden/>
              </w:rPr>
              <w:tab/>
            </w:r>
            <w:r w:rsidR="00701846" w:rsidRPr="00E63664">
              <w:rPr>
                <w:noProof/>
                <w:webHidden/>
              </w:rPr>
              <w:fldChar w:fldCharType="begin"/>
            </w:r>
            <w:r w:rsidR="0079780B" w:rsidRPr="00E63664">
              <w:rPr>
                <w:noProof/>
                <w:webHidden/>
              </w:rPr>
              <w:instrText xml:space="preserve"> PAGEREF _Toc500751087 \h </w:instrText>
            </w:r>
            <w:r w:rsidR="00701846" w:rsidRPr="00E63664">
              <w:rPr>
                <w:noProof/>
                <w:webHidden/>
              </w:rPr>
            </w:r>
            <w:r w:rsidR="00701846" w:rsidRPr="00E63664">
              <w:rPr>
                <w:noProof/>
                <w:webHidden/>
              </w:rPr>
              <w:fldChar w:fldCharType="separate"/>
            </w:r>
            <w:r w:rsidR="0079780B" w:rsidRPr="00E63664">
              <w:rPr>
                <w:noProof/>
                <w:webHidden/>
              </w:rPr>
              <w:t>5</w:t>
            </w:r>
            <w:r w:rsidR="00701846" w:rsidRPr="00E63664">
              <w:rPr>
                <w:noProof/>
                <w:webHidden/>
              </w:rPr>
              <w:fldChar w:fldCharType="end"/>
            </w:r>
          </w:hyperlink>
        </w:p>
        <w:p w14:paraId="025FF1F8" w14:textId="77777777" w:rsidR="00CA7913" w:rsidRPr="00E63664" w:rsidRDefault="00701846">
          <w:r w:rsidRPr="00E63664">
            <w:rPr>
              <w:b/>
              <w:bCs/>
            </w:rPr>
            <w:fldChar w:fldCharType="end"/>
          </w:r>
        </w:p>
      </w:sdtContent>
    </w:sdt>
    <w:p w14:paraId="35D25B49" w14:textId="77777777" w:rsidR="00CA7913" w:rsidRPr="00E63664" w:rsidRDefault="00CA7913" w:rsidP="00110B59">
      <w:pPr>
        <w:spacing w:before="240"/>
        <w:jc w:val="both"/>
      </w:pPr>
    </w:p>
    <w:p w14:paraId="6204CF18" w14:textId="77777777" w:rsidR="00FD5FF4" w:rsidRPr="00E63664" w:rsidRDefault="00FD5FF4" w:rsidP="00110B59">
      <w:pPr>
        <w:pStyle w:val="Nadpis1"/>
        <w:jc w:val="both"/>
      </w:pPr>
      <w:bookmarkStart w:id="0" w:name="_Toc500751064"/>
      <w:r w:rsidRPr="00E63664">
        <w:t>Soupis použitých SW</w:t>
      </w:r>
      <w:bookmarkEnd w:id="0"/>
    </w:p>
    <w:p w14:paraId="6D89B8D0" w14:textId="77777777" w:rsidR="00FD5FF4" w:rsidRPr="00E63664" w:rsidRDefault="001732B8" w:rsidP="002065DE">
      <w:pPr>
        <w:spacing w:after="120"/>
        <w:jc w:val="both"/>
      </w:pPr>
      <w:r w:rsidRPr="00E63664">
        <w:t xml:space="preserve">Uveďte všechny </w:t>
      </w:r>
      <w:r w:rsidR="004312C4" w:rsidRPr="00E63664">
        <w:t>aplikace</w:t>
      </w:r>
      <w:r w:rsidR="00307C59" w:rsidRPr="00E63664">
        <w:t xml:space="preserve">, které organizace </w:t>
      </w:r>
      <w:proofErr w:type="spellStart"/>
      <w:proofErr w:type="gramStart"/>
      <w:r w:rsidR="00307C59" w:rsidRPr="00E63664">
        <w:t>používá</w:t>
      </w:r>
      <w:r w:rsidR="002065DE" w:rsidRPr="00E63664">
        <w:t>,</w:t>
      </w:r>
      <w:r w:rsidR="00983A05" w:rsidRPr="00E63664">
        <w:t>jejich</w:t>
      </w:r>
      <w:proofErr w:type="spellEnd"/>
      <w:proofErr w:type="gramEnd"/>
      <w:r w:rsidR="00983A05" w:rsidRPr="00E63664">
        <w:t xml:space="preserve"> </w:t>
      </w:r>
      <w:r w:rsidR="00307C59" w:rsidRPr="00E63664">
        <w:t>umístění</w:t>
      </w:r>
      <w:r w:rsidR="002065DE" w:rsidRPr="00E63664">
        <w:t xml:space="preserve"> a rozsahu logování</w:t>
      </w:r>
      <w:r w:rsidR="00307C59" w:rsidRPr="00E63664">
        <w:t>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4394"/>
      </w:tblGrid>
      <w:tr w:rsidR="002065DE" w:rsidRPr="00E63664" w14:paraId="666FA150" w14:textId="77777777" w:rsidTr="002065D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83EF62" w14:textId="77777777" w:rsidR="002065DE" w:rsidRPr="00E63664" w:rsidRDefault="002065DE" w:rsidP="002065D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>Název aplikace</w:t>
            </w:r>
            <w:r w:rsidR="00A61AD1" w:rsidRPr="00E63664">
              <w:rPr>
                <w:rFonts w:asciiTheme="minorHAnsi" w:hAnsiTheme="minorHAnsi" w:cstheme="minorHAnsi"/>
              </w:rPr>
              <w:t xml:space="preserve"> pro zpracování OÚ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836B20" w14:textId="77777777" w:rsidR="002065DE" w:rsidRPr="00E63664" w:rsidRDefault="002065DE" w:rsidP="004B2EB0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 xml:space="preserve">Umístění </w:t>
            </w:r>
            <w:r w:rsidR="004B2EB0" w:rsidRPr="00E63664">
              <w:rPr>
                <w:rFonts w:asciiTheme="minorHAnsi" w:hAnsiTheme="minorHAnsi" w:cstheme="minorHAnsi"/>
              </w:rPr>
              <w:t>databáze</w:t>
            </w:r>
            <w:r w:rsidRPr="00E63664">
              <w:rPr>
                <w:rFonts w:asciiTheme="minorHAnsi" w:hAnsiTheme="minorHAnsi" w:cstheme="minorHAnsi"/>
              </w:rPr>
              <w:t xml:space="preserve"> (např. v rámci organizace nebo jiného subjektu)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B1935F" w14:textId="77777777" w:rsidR="002065DE" w:rsidRPr="00E63664" w:rsidRDefault="002065DE" w:rsidP="002065DE">
            <w:pPr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>Rozsah logování (jaké informace o činnosti uživatele aplikace zaznamenává)</w:t>
            </w:r>
          </w:p>
        </w:tc>
      </w:tr>
      <w:tr w:rsidR="002065DE" w:rsidRPr="00E63664" w14:paraId="55E8FC7E" w14:textId="77777777" w:rsidTr="002065DE">
        <w:tc>
          <w:tcPr>
            <w:tcW w:w="2263" w:type="dxa"/>
          </w:tcPr>
          <w:p w14:paraId="638C795D" w14:textId="77777777" w:rsidR="002065DE" w:rsidRPr="00E63664" w:rsidRDefault="004B2EB0" w:rsidP="002065D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>MS Office</w:t>
            </w:r>
          </w:p>
        </w:tc>
        <w:tc>
          <w:tcPr>
            <w:tcW w:w="2694" w:type="dxa"/>
          </w:tcPr>
          <w:p w14:paraId="1F18D5EE" w14:textId="77777777" w:rsidR="002065DE" w:rsidRPr="00E63664" w:rsidRDefault="002065DE" w:rsidP="002065DE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6D3C994" w14:textId="77777777" w:rsidR="002065DE" w:rsidRPr="00E63664" w:rsidRDefault="002065DE" w:rsidP="002065DE">
            <w:pPr>
              <w:rPr>
                <w:rFonts w:asciiTheme="minorHAnsi" w:hAnsiTheme="minorHAnsi" w:cstheme="minorHAnsi"/>
              </w:rPr>
            </w:pPr>
          </w:p>
        </w:tc>
      </w:tr>
      <w:tr w:rsidR="002065DE" w:rsidRPr="00E63664" w14:paraId="5F7515E8" w14:textId="77777777" w:rsidTr="002065DE">
        <w:tc>
          <w:tcPr>
            <w:tcW w:w="2263" w:type="dxa"/>
          </w:tcPr>
          <w:p w14:paraId="662B63C9" w14:textId="25511331" w:rsidR="002065DE" w:rsidRPr="00E63664" w:rsidRDefault="00E63664" w:rsidP="002065D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 xml:space="preserve">Helios </w:t>
            </w:r>
            <w:proofErr w:type="spellStart"/>
            <w:r w:rsidRPr="00E63664">
              <w:rPr>
                <w:rFonts w:asciiTheme="minorHAnsi" w:hAnsiTheme="minorHAnsi" w:cstheme="minorHAnsi"/>
              </w:rPr>
              <w:t>Fenix</w:t>
            </w:r>
            <w:proofErr w:type="spellEnd"/>
          </w:p>
        </w:tc>
        <w:tc>
          <w:tcPr>
            <w:tcW w:w="2694" w:type="dxa"/>
          </w:tcPr>
          <w:p w14:paraId="299FF315" w14:textId="77777777" w:rsidR="002065DE" w:rsidRPr="00E63664" w:rsidRDefault="002065DE" w:rsidP="002065DE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783D3708" w14:textId="77777777" w:rsidR="002065DE" w:rsidRPr="00E63664" w:rsidRDefault="002065DE" w:rsidP="002065DE">
            <w:pPr>
              <w:rPr>
                <w:rFonts w:asciiTheme="minorHAnsi" w:hAnsiTheme="minorHAnsi" w:cstheme="minorHAnsi"/>
              </w:rPr>
            </w:pPr>
          </w:p>
        </w:tc>
      </w:tr>
      <w:tr w:rsidR="002065DE" w:rsidRPr="00E63664" w14:paraId="491C7B5F" w14:textId="77777777" w:rsidTr="002065DE">
        <w:tc>
          <w:tcPr>
            <w:tcW w:w="2263" w:type="dxa"/>
          </w:tcPr>
          <w:p w14:paraId="29D6439E" w14:textId="77777777" w:rsidR="002065DE" w:rsidRPr="00E63664" w:rsidRDefault="004B2EB0" w:rsidP="002065DE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E63664">
              <w:rPr>
                <w:rFonts w:asciiTheme="minorHAnsi" w:hAnsiTheme="minorHAnsi" w:cstheme="minorHAnsi"/>
              </w:rPr>
              <w:t xml:space="preserve">MS 2014 + </w:t>
            </w:r>
          </w:p>
        </w:tc>
        <w:tc>
          <w:tcPr>
            <w:tcW w:w="2694" w:type="dxa"/>
          </w:tcPr>
          <w:p w14:paraId="1BECD22D" w14:textId="77777777" w:rsidR="002065DE" w:rsidRPr="00E63664" w:rsidRDefault="002065DE" w:rsidP="002065DE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6747D0A7" w14:textId="77777777" w:rsidR="002065DE" w:rsidRPr="00E63664" w:rsidRDefault="002065DE" w:rsidP="002065DE">
            <w:pPr>
              <w:rPr>
                <w:rFonts w:asciiTheme="minorHAnsi" w:hAnsiTheme="minorHAnsi" w:cstheme="minorHAnsi"/>
              </w:rPr>
            </w:pPr>
          </w:p>
        </w:tc>
      </w:tr>
      <w:tr w:rsidR="002065DE" w:rsidRPr="00E63664" w14:paraId="042A7357" w14:textId="77777777" w:rsidTr="002065DE">
        <w:tc>
          <w:tcPr>
            <w:tcW w:w="2263" w:type="dxa"/>
          </w:tcPr>
          <w:p w14:paraId="64B5CA25" w14:textId="77777777" w:rsidR="002065DE" w:rsidRPr="00E63664" w:rsidRDefault="004B2EB0" w:rsidP="002065DE">
            <w:pPr>
              <w:spacing w:line="259" w:lineRule="auto"/>
              <w:rPr>
                <w:rFonts w:asciiTheme="minorHAnsi" w:hAnsiTheme="minorHAnsi" w:cstheme="minorHAnsi"/>
              </w:rPr>
            </w:pPr>
            <w:proofErr w:type="spellStart"/>
            <w:r w:rsidRPr="00E63664">
              <w:rPr>
                <w:rFonts w:asciiTheme="minorHAnsi" w:hAnsiTheme="minorHAnsi" w:cstheme="minorHAnsi"/>
              </w:rPr>
              <w:t>Dotis</w:t>
            </w:r>
            <w:proofErr w:type="spellEnd"/>
          </w:p>
        </w:tc>
        <w:tc>
          <w:tcPr>
            <w:tcW w:w="2694" w:type="dxa"/>
          </w:tcPr>
          <w:p w14:paraId="2D18D717" w14:textId="77777777" w:rsidR="002065DE" w:rsidRPr="00E63664" w:rsidRDefault="002065DE" w:rsidP="002065DE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D006B8B" w14:textId="77777777" w:rsidR="002065DE" w:rsidRPr="00E63664" w:rsidRDefault="002065DE" w:rsidP="002065DE">
            <w:pPr>
              <w:rPr>
                <w:rFonts w:asciiTheme="minorHAnsi" w:hAnsiTheme="minorHAnsi" w:cstheme="minorHAnsi"/>
              </w:rPr>
            </w:pPr>
          </w:p>
        </w:tc>
      </w:tr>
    </w:tbl>
    <w:p w14:paraId="6B977ACA" w14:textId="77777777" w:rsidR="002065DE" w:rsidRPr="00E63664" w:rsidRDefault="002065DE" w:rsidP="00983A05">
      <w:pPr>
        <w:spacing w:after="0"/>
      </w:pPr>
    </w:p>
    <w:p w14:paraId="2D4E7B57" w14:textId="77777777" w:rsidR="002065DE" w:rsidRPr="00E63664" w:rsidRDefault="002065DE" w:rsidP="00983A05">
      <w:pPr>
        <w:spacing w:after="0"/>
      </w:pPr>
    </w:p>
    <w:p w14:paraId="36DE7812" w14:textId="77777777" w:rsidR="00CA7913" w:rsidRPr="00E63664" w:rsidRDefault="00CA7913" w:rsidP="00983A05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E63664">
        <w:br w:type="page"/>
      </w:r>
    </w:p>
    <w:p w14:paraId="0FB11E9D" w14:textId="77777777" w:rsidR="00257B14" w:rsidRPr="00E63664" w:rsidRDefault="006548C4" w:rsidP="00110B59">
      <w:pPr>
        <w:pStyle w:val="Nadpis1"/>
        <w:jc w:val="both"/>
      </w:pPr>
      <w:bookmarkStart w:id="1" w:name="_Toc500751065"/>
      <w:r w:rsidRPr="00E63664">
        <w:lastRenderedPageBreak/>
        <w:t>Strategie a nastavení I</w:t>
      </w:r>
      <w:r w:rsidR="00503936" w:rsidRPr="00E63664">
        <w:t>C</w:t>
      </w:r>
      <w:r w:rsidRPr="00E63664">
        <w:t>T systémů</w:t>
      </w:r>
      <w:bookmarkEnd w:id="1"/>
    </w:p>
    <w:p w14:paraId="18F018DF" w14:textId="77777777" w:rsidR="006548C4" w:rsidRPr="00E63664" w:rsidRDefault="00866A8F" w:rsidP="00110B59">
      <w:pPr>
        <w:pStyle w:val="Nadpis2"/>
      </w:pPr>
      <w:bookmarkStart w:id="2" w:name="_Toc448050353"/>
      <w:bookmarkStart w:id="3" w:name="_Toc500751066"/>
      <w:r w:rsidRPr="00E63664">
        <w:t>Způsob</w:t>
      </w:r>
      <w:r w:rsidR="006548C4" w:rsidRPr="00E63664">
        <w:t xml:space="preserve"> řízení přístupu</w:t>
      </w:r>
      <w:bookmarkEnd w:id="2"/>
      <w:r w:rsidR="000C415D" w:rsidRPr="00E63664">
        <w:t xml:space="preserve"> uživatelů</w:t>
      </w:r>
      <w:bookmarkEnd w:id="3"/>
    </w:p>
    <w:p w14:paraId="4DF6E074" w14:textId="77777777" w:rsidR="006548C4" w:rsidRPr="00E63664" w:rsidRDefault="006548C4" w:rsidP="004D0932">
      <w:pPr>
        <w:spacing w:after="0"/>
        <w:jc w:val="both"/>
      </w:pPr>
      <w:r w:rsidRPr="00E63664">
        <w:t xml:space="preserve">Definujte politiku řízení přístupu </w:t>
      </w:r>
      <w:r w:rsidR="00110B59" w:rsidRPr="00E63664">
        <w:t xml:space="preserve">uživatelů </w:t>
      </w:r>
      <w:r w:rsidR="00866A8F" w:rsidRPr="00E63664">
        <w:t xml:space="preserve">(včetně výhradních přístupů </w:t>
      </w:r>
      <w:r w:rsidR="00983A05" w:rsidRPr="00E63664">
        <w:t>„</w:t>
      </w:r>
      <w:r w:rsidR="00866A8F" w:rsidRPr="00E63664">
        <w:t>admin</w:t>
      </w:r>
      <w:r w:rsidR="00983A05" w:rsidRPr="00E63664">
        <w:t>“</w:t>
      </w:r>
      <w:r w:rsidR="00866A8F" w:rsidRPr="00E63664">
        <w:t xml:space="preserve"> u serverů a pracovních stanic) </w:t>
      </w:r>
      <w:r w:rsidRPr="00E63664">
        <w:t>k</w:t>
      </w:r>
      <w:r w:rsidR="00983A05" w:rsidRPr="00E63664">
        <w:t xml:space="preserve"> ICT </w:t>
      </w:r>
      <w:r w:rsidRPr="00E63664">
        <w:t xml:space="preserve">systémům </w:t>
      </w:r>
      <w:r w:rsidR="00C06328" w:rsidRPr="00E63664">
        <w:t>(</w:t>
      </w:r>
      <w:r w:rsidR="006D4C4B" w:rsidRPr="00E63664">
        <w:t xml:space="preserve">síť/systém, aplikace, cloud, adresáře/složky, vzdálený </w:t>
      </w:r>
      <w:proofErr w:type="gramStart"/>
      <w:r w:rsidR="006D4C4B" w:rsidRPr="00E63664">
        <w:t>přístup,</w:t>
      </w:r>
      <w:proofErr w:type="gramEnd"/>
      <w:r w:rsidR="006D4C4B" w:rsidRPr="00E63664">
        <w:t xml:space="preserve"> atp.). Včetně</w:t>
      </w:r>
      <w:r w:rsidRPr="00E63664">
        <w:t xml:space="preserve"> řízení změn a rušení přístupů.</w:t>
      </w:r>
    </w:p>
    <w:p w14:paraId="130D99E2" w14:textId="77777777" w:rsidR="004D0932" w:rsidRPr="00E63664" w:rsidRDefault="004D0932" w:rsidP="004D0932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0BD5417B" w14:textId="77777777" w:rsidR="004D0932" w:rsidRPr="00E63664" w:rsidRDefault="00F82F41" w:rsidP="004D0932">
      <w:pPr>
        <w:spacing w:after="0"/>
        <w:jc w:val="both"/>
      </w:pPr>
      <w:r w:rsidRPr="00E63664">
        <w:t>Server není používán, k pracovním stanicím je jednotný přístup pro všechny uživatele. Stejně řešen je i přístup k aplikacím. Cloud a vzdálený přístup není řešen.</w:t>
      </w:r>
    </w:p>
    <w:p w14:paraId="0F3DBF03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4ED599D3" w14:textId="77777777" w:rsidR="004D0932" w:rsidRPr="00E63664" w:rsidRDefault="00F82F41" w:rsidP="004D0932">
      <w:pPr>
        <w:spacing w:after="0"/>
        <w:jc w:val="both"/>
      </w:pPr>
      <w:r w:rsidRPr="00E63664">
        <w:t>Vytvoření přístupu pro jednotlivé uživatele.</w:t>
      </w:r>
    </w:p>
    <w:p w14:paraId="737B1548" w14:textId="77777777" w:rsidR="004701D7" w:rsidRPr="00E63664" w:rsidRDefault="004701D7" w:rsidP="004D0932">
      <w:pPr>
        <w:spacing w:after="0"/>
        <w:jc w:val="both"/>
      </w:pPr>
    </w:p>
    <w:p w14:paraId="53EC5EFF" w14:textId="77777777" w:rsidR="00866A8F" w:rsidRPr="00E63664" w:rsidRDefault="00866A8F" w:rsidP="00866A8F">
      <w:pPr>
        <w:pStyle w:val="Nadpis2"/>
      </w:pPr>
      <w:bookmarkStart w:id="4" w:name="_Toc448050382"/>
      <w:bookmarkStart w:id="5" w:name="_Toc500751067"/>
      <w:r w:rsidRPr="00E63664">
        <w:t>Zálohování informací</w:t>
      </w:r>
      <w:bookmarkEnd w:id="4"/>
      <w:bookmarkEnd w:id="5"/>
    </w:p>
    <w:p w14:paraId="2E052F95" w14:textId="77777777" w:rsidR="00866A8F" w:rsidRPr="00E63664" w:rsidRDefault="00866A8F" w:rsidP="00866A8F">
      <w:pPr>
        <w:spacing w:after="0"/>
        <w:jc w:val="both"/>
      </w:pPr>
      <w:r w:rsidRPr="00E63664">
        <w:t>Probíhá zálohování dat podle schváleného Plánu záloh?</w:t>
      </w:r>
    </w:p>
    <w:p w14:paraId="17FF43E5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36DC56B9" w14:textId="7BCBC366" w:rsidR="00866A8F" w:rsidRPr="00E63664" w:rsidRDefault="00F82F41" w:rsidP="00866A8F">
      <w:pPr>
        <w:spacing w:after="0"/>
        <w:jc w:val="both"/>
      </w:pPr>
      <w:r w:rsidRPr="00E63664">
        <w:t xml:space="preserve">Zálohy probíhají na </w:t>
      </w:r>
      <w:r w:rsidR="00E63664" w:rsidRPr="00E63664">
        <w:t>pevný disk</w:t>
      </w:r>
    </w:p>
    <w:p w14:paraId="3DF7C954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65F3785A" w14:textId="77777777" w:rsidR="004D0932" w:rsidRPr="00E63664" w:rsidRDefault="00F82F41" w:rsidP="00110B59">
      <w:pPr>
        <w:jc w:val="both"/>
      </w:pPr>
      <w:r w:rsidRPr="00E63664">
        <w:t>Zálohování na zabezpečené úložiště (cloud).</w:t>
      </w:r>
    </w:p>
    <w:p w14:paraId="485CF08F" w14:textId="77777777" w:rsidR="00866A8F" w:rsidRPr="00E63664" w:rsidRDefault="00866A8F" w:rsidP="00866A8F">
      <w:pPr>
        <w:pStyle w:val="Nadpis2"/>
      </w:pPr>
      <w:bookmarkStart w:id="6" w:name="_Toc448050381"/>
      <w:bookmarkStart w:id="7" w:name="_Toc500751068"/>
      <w:r w:rsidRPr="00E63664">
        <w:t>Opatření proti malwaru</w:t>
      </w:r>
      <w:bookmarkEnd w:id="6"/>
      <w:bookmarkEnd w:id="7"/>
    </w:p>
    <w:p w14:paraId="30856BF3" w14:textId="77777777" w:rsidR="00866A8F" w:rsidRPr="00E63664" w:rsidRDefault="00866A8F" w:rsidP="00866A8F">
      <w:pPr>
        <w:spacing w:after="0"/>
        <w:jc w:val="both"/>
      </w:pPr>
      <w:r w:rsidRPr="00E63664">
        <w:t>Jaká jsou opatření proti škodlivým programům, jak probíhá jejich údržba</w:t>
      </w:r>
      <w:r w:rsidR="00A61AD1" w:rsidRPr="00E63664">
        <w:t>/aktualizace</w:t>
      </w:r>
      <w:r w:rsidRPr="00E63664">
        <w:t xml:space="preserve"> a jak jsou distribuovány na koncová zařízení.</w:t>
      </w:r>
    </w:p>
    <w:p w14:paraId="098B267E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3A5061C0" w14:textId="77777777" w:rsidR="00866A8F" w:rsidRPr="00E63664" w:rsidRDefault="00F82F41" w:rsidP="00866A8F">
      <w:pPr>
        <w:spacing w:after="0"/>
        <w:jc w:val="both"/>
      </w:pPr>
      <w:r w:rsidRPr="00E63664">
        <w:t>Pomocí antivirového programu, aktualizace probíhají automaticky.</w:t>
      </w:r>
    </w:p>
    <w:p w14:paraId="38C2E282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27787450" w14:textId="77777777" w:rsidR="00866A8F" w:rsidRPr="00E63664" w:rsidRDefault="00866A8F" w:rsidP="00866A8F">
      <w:pPr>
        <w:spacing w:after="0"/>
        <w:jc w:val="both"/>
      </w:pPr>
    </w:p>
    <w:p w14:paraId="5312E7CB" w14:textId="77777777" w:rsidR="00CA7913" w:rsidRPr="00E63664" w:rsidRDefault="00CA7913" w:rsidP="00CA7913">
      <w:pPr>
        <w:pStyle w:val="Nadpis2"/>
      </w:pPr>
      <w:bookmarkStart w:id="8" w:name="_Toc448050347"/>
      <w:bookmarkStart w:id="9" w:name="_Toc500751069"/>
      <w:r w:rsidRPr="00E63664">
        <w:t>Práce na dálku</w:t>
      </w:r>
      <w:bookmarkEnd w:id="8"/>
      <w:bookmarkEnd w:id="9"/>
    </w:p>
    <w:p w14:paraId="17534292" w14:textId="77777777" w:rsidR="00CA7913" w:rsidRPr="00E63664" w:rsidRDefault="00CA7913" w:rsidP="00CA7913">
      <w:pPr>
        <w:spacing w:after="0"/>
        <w:jc w:val="both"/>
      </w:pPr>
      <w:r w:rsidRPr="00E63664">
        <w:t xml:space="preserve">Popište </w:t>
      </w:r>
      <w:proofErr w:type="spellStart"/>
      <w:r w:rsidR="00983A05" w:rsidRPr="00E63664">
        <w:t>technick</w:t>
      </w:r>
      <w:r w:rsidR="0028404E" w:rsidRPr="00E63664">
        <w:t>é</w:t>
      </w:r>
      <w:r w:rsidRPr="00E63664">
        <w:t>způsob</w:t>
      </w:r>
      <w:r w:rsidR="0028404E" w:rsidRPr="00E63664">
        <w:t>y</w:t>
      </w:r>
      <w:proofErr w:type="spellEnd"/>
      <w:r w:rsidRPr="00E63664">
        <w:t xml:space="preserve"> vzdáleného přístupu do sítě</w:t>
      </w:r>
      <w:r w:rsidR="0028404E" w:rsidRPr="00E63664">
        <w:t xml:space="preserve"> (např. VPN, FTP atp.)</w:t>
      </w:r>
      <w:r w:rsidRPr="00E63664">
        <w:t>.</w:t>
      </w:r>
    </w:p>
    <w:p w14:paraId="702D9D20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20F1B669" w14:textId="77777777" w:rsidR="00CA7913" w:rsidRPr="00E63664" w:rsidRDefault="006A21EA" w:rsidP="00CA7913">
      <w:pPr>
        <w:spacing w:after="0"/>
        <w:jc w:val="both"/>
      </w:pPr>
      <w:r w:rsidRPr="00E63664">
        <w:t>Vzdálených přístupů do sítě se nevyužívá.</w:t>
      </w:r>
    </w:p>
    <w:p w14:paraId="73EF8F44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48581B97" w14:textId="77777777" w:rsidR="00CA7913" w:rsidRPr="00E63664" w:rsidRDefault="00CA7913" w:rsidP="00CA7913">
      <w:pPr>
        <w:spacing w:after="0"/>
        <w:jc w:val="both"/>
      </w:pPr>
    </w:p>
    <w:p w14:paraId="77273B4E" w14:textId="77777777" w:rsidR="00CA7913" w:rsidRPr="00E63664" w:rsidRDefault="00CA7913" w:rsidP="00CA7913">
      <w:pPr>
        <w:pStyle w:val="Nadpis2"/>
      </w:pPr>
      <w:bookmarkStart w:id="10" w:name="_Toc500751070"/>
      <w:r w:rsidRPr="00E63664">
        <w:t>Firewall</w:t>
      </w:r>
      <w:bookmarkEnd w:id="10"/>
    </w:p>
    <w:p w14:paraId="371B1C2B" w14:textId="77777777" w:rsidR="00CA7913" w:rsidRPr="00E63664" w:rsidRDefault="00CA7913" w:rsidP="00CA7913">
      <w:pPr>
        <w:spacing w:after="0"/>
      </w:pPr>
      <w:r w:rsidRPr="00E63664">
        <w:t>Popište, kdo a jakým způsobem nastavuje, monitoruje a ověřuje funkčnost firewallů.</w:t>
      </w:r>
    </w:p>
    <w:p w14:paraId="261468C7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780454E2" w14:textId="77777777" w:rsidR="00CA7913" w:rsidRPr="00E63664" w:rsidRDefault="006A21EA" w:rsidP="00CA7913">
      <w:pPr>
        <w:spacing w:after="0"/>
        <w:jc w:val="both"/>
      </w:pPr>
      <w:r w:rsidRPr="00E63664">
        <w:t>Využíván firewall, který je součástí antivirového programu. Monitoring a ověření funkčnosti neprobíhá.</w:t>
      </w:r>
    </w:p>
    <w:p w14:paraId="593963F3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09BC593E" w14:textId="77777777" w:rsidR="00CA7913" w:rsidRPr="00E63664" w:rsidRDefault="006A21EA" w:rsidP="00CA7913">
      <w:pPr>
        <w:spacing w:after="0"/>
      </w:pPr>
      <w:r w:rsidRPr="00E63664">
        <w:t>Pořízení a nastavení hardwarového firewallu z něhož budou pořizovány pravidelné reporty, bude pravidelně aktualizován a bude kontrolována jeho funkčnost</w:t>
      </w:r>
    </w:p>
    <w:p w14:paraId="19B84B95" w14:textId="77777777" w:rsidR="00CA7913" w:rsidRPr="00E63664" w:rsidRDefault="00CA7913" w:rsidP="00CA7913">
      <w:pPr>
        <w:pStyle w:val="Nadpis2"/>
      </w:pPr>
      <w:bookmarkStart w:id="11" w:name="_Toc448050345"/>
      <w:bookmarkStart w:id="12" w:name="_Toc448050346"/>
      <w:bookmarkStart w:id="13" w:name="_Toc500751071"/>
      <w:r w:rsidRPr="00E63664">
        <w:t>Politika mobilních zařízení</w:t>
      </w:r>
      <w:bookmarkEnd w:id="11"/>
      <w:bookmarkEnd w:id="12"/>
      <w:bookmarkEnd w:id="13"/>
    </w:p>
    <w:p w14:paraId="4E386579" w14:textId="77777777" w:rsidR="00CA7913" w:rsidRPr="00E63664" w:rsidRDefault="0028404E" w:rsidP="00CA7913">
      <w:pPr>
        <w:spacing w:after="0"/>
        <w:jc w:val="both"/>
      </w:pPr>
      <w:r w:rsidRPr="00E63664">
        <w:t>Popište stávající politiku</w:t>
      </w:r>
      <w:r w:rsidR="00CA7913" w:rsidRPr="00E63664">
        <w:t xml:space="preserve"> použití mobilních zařízení </w:t>
      </w:r>
      <w:r w:rsidRPr="00E63664">
        <w:t>(např. zda a které typy zařízení se připojují do sítě a za jakým účelem – internet, pošta atp.)</w:t>
      </w:r>
    </w:p>
    <w:p w14:paraId="6499C4B2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7A1BD686" w14:textId="77777777" w:rsidR="00CA7913" w:rsidRPr="00E63664" w:rsidRDefault="006A21EA" w:rsidP="00CA7913">
      <w:pPr>
        <w:spacing w:after="0"/>
        <w:jc w:val="both"/>
      </w:pPr>
      <w:r w:rsidRPr="00E63664">
        <w:t xml:space="preserve">Mobilní zařízení připojující se do sítě nejsou </w:t>
      </w:r>
      <w:proofErr w:type="gramStart"/>
      <w:r w:rsidRPr="00E63664">
        <w:t>používány</w:t>
      </w:r>
      <w:proofErr w:type="gramEnd"/>
      <w:r w:rsidRPr="00E63664">
        <w:t>.</w:t>
      </w:r>
    </w:p>
    <w:p w14:paraId="1901C82C" w14:textId="77777777" w:rsidR="00CA7913" w:rsidRPr="00E63664" w:rsidRDefault="00CA7913" w:rsidP="00CA7913">
      <w:pPr>
        <w:spacing w:after="0"/>
        <w:jc w:val="both"/>
      </w:pPr>
    </w:p>
    <w:p w14:paraId="7468EC44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783CD3F4" w14:textId="77777777" w:rsidR="00CA7913" w:rsidRPr="00E63664" w:rsidRDefault="00CA7913" w:rsidP="00CA7913">
      <w:pPr>
        <w:spacing w:after="0"/>
        <w:jc w:val="both"/>
      </w:pPr>
    </w:p>
    <w:p w14:paraId="509C1D2B" w14:textId="77777777" w:rsidR="0028404E" w:rsidRPr="00E63664" w:rsidRDefault="0028404E" w:rsidP="00CA7913">
      <w:pPr>
        <w:spacing w:after="0"/>
        <w:jc w:val="both"/>
      </w:pPr>
    </w:p>
    <w:p w14:paraId="1017D942" w14:textId="77777777" w:rsidR="00CA7913" w:rsidRPr="00E63664" w:rsidRDefault="00CA7913" w:rsidP="00CA7913">
      <w:pPr>
        <w:pStyle w:val="Nadpis2"/>
      </w:pPr>
      <w:bookmarkStart w:id="14" w:name="_Toc448050380"/>
      <w:bookmarkStart w:id="15" w:name="_Toc500751072"/>
      <w:r w:rsidRPr="00E63664">
        <w:lastRenderedPageBreak/>
        <w:t>Řízení kapacit</w:t>
      </w:r>
      <w:bookmarkEnd w:id="14"/>
      <w:bookmarkEnd w:id="15"/>
    </w:p>
    <w:p w14:paraId="7DF67C42" w14:textId="77777777" w:rsidR="00CA7913" w:rsidRPr="00E63664" w:rsidRDefault="00CA7913" w:rsidP="00CA7913">
      <w:pPr>
        <w:spacing w:after="0"/>
        <w:jc w:val="both"/>
      </w:pPr>
      <w:r w:rsidRPr="00E63664">
        <w:t>Zodpovídáte za hlídání kapacit systémů</w:t>
      </w:r>
      <w:r w:rsidR="0028404E" w:rsidRPr="00E63664">
        <w:t xml:space="preserve"> (např. prostor na disku, výkon procesoru, vytíženost sítě)</w:t>
      </w:r>
      <w:r w:rsidRPr="00E63664">
        <w:t>, a jak řešíte jejich nedostatek.</w:t>
      </w:r>
    </w:p>
    <w:p w14:paraId="7409F486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3CF69EF5" w14:textId="77777777" w:rsidR="00CA7913" w:rsidRPr="00E63664" w:rsidRDefault="006A21EA" w:rsidP="00CA7913">
      <w:pPr>
        <w:spacing w:after="0"/>
        <w:jc w:val="both"/>
      </w:pPr>
      <w:r w:rsidRPr="00E63664">
        <w:t>Kapacita disků, výkony procesorů ani vytíženost sítě není hlídána. Nedostatek prostoru disků se řeší navýšením kapacity nákupem nových disků.</w:t>
      </w:r>
    </w:p>
    <w:p w14:paraId="5C3CF498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29805206" w14:textId="77777777" w:rsidR="00CA7913" w:rsidRPr="00E63664" w:rsidRDefault="006A21EA" w:rsidP="00CA7913">
      <w:pPr>
        <w:spacing w:after="0"/>
        <w:jc w:val="both"/>
      </w:pPr>
      <w:r w:rsidRPr="00E63664">
        <w:t>Monitoring výkonu procesorů, kontrola vytíženosti sítě.</w:t>
      </w:r>
    </w:p>
    <w:p w14:paraId="3AD76BC0" w14:textId="77777777" w:rsidR="0028404E" w:rsidRPr="00E63664" w:rsidRDefault="0028404E" w:rsidP="00CA7913">
      <w:pPr>
        <w:spacing w:after="0"/>
        <w:jc w:val="both"/>
      </w:pPr>
    </w:p>
    <w:p w14:paraId="754D67BC" w14:textId="77777777" w:rsidR="00CA7913" w:rsidRPr="00E63664" w:rsidRDefault="00CA7913" w:rsidP="00CA7913">
      <w:pPr>
        <w:pStyle w:val="Nadpis2"/>
      </w:pPr>
      <w:bookmarkStart w:id="16" w:name="_Toc448050375"/>
      <w:bookmarkStart w:id="17" w:name="_Toc500751073"/>
      <w:r w:rsidRPr="00E63664">
        <w:t>Bezpečná likvidace nebo opakované použití zařízení</w:t>
      </w:r>
      <w:bookmarkEnd w:id="16"/>
      <w:bookmarkEnd w:id="17"/>
    </w:p>
    <w:p w14:paraId="35917FF9" w14:textId="77777777" w:rsidR="00CA7913" w:rsidRPr="00E63664" w:rsidRDefault="00CA7913" w:rsidP="00CA7913">
      <w:pPr>
        <w:spacing w:after="0"/>
        <w:jc w:val="both"/>
      </w:pPr>
      <w:r w:rsidRPr="00E63664">
        <w:t>Popište způsob likvidace paměťových médií a způsob předávání zařízení do oprav</w:t>
      </w:r>
      <w:r w:rsidR="00A35328" w:rsidRPr="00E63664">
        <w:t>/jinému subjektu</w:t>
      </w:r>
      <w:r w:rsidRPr="00E63664">
        <w:t>.</w:t>
      </w:r>
    </w:p>
    <w:p w14:paraId="29E743DB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2822FE94" w14:textId="77777777" w:rsidR="00CA7913" w:rsidRPr="00E63664" w:rsidRDefault="0047517B" w:rsidP="00CA7913">
      <w:pPr>
        <w:spacing w:after="0"/>
        <w:jc w:val="both"/>
      </w:pPr>
      <w:r w:rsidRPr="00E63664">
        <w:t xml:space="preserve">Paměťová média typu </w:t>
      </w:r>
      <w:proofErr w:type="gramStart"/>
      <w:r w:rsidRPr="00E63664">
        <w:t>CD,DVD</w:t>
      </w:r>
      <w:proofErr w:type="gramEnd"/>
      <w:r w:rsidRPr="00E63664">
        <w:t xml:space="preserve"> a flashdisky se likvidují vyhozením do komunálního odpadu. Zařízení předávána do opravy jinému subjektu probíhají na základě předávacích protokolů.</w:t>
      </w:r>
    </w:p>
    <w:p w14:paraId="618D3B52" w14:textId="77777777" w:rsidR="00CA7913" w:rsidRPr="00E63664" w:rsidRDefault="00CA7913" w:rsidP="00CA7913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0229A48A" w14:textId="77777777" w:rsidR="00CA7913" w:rsidRPr="00E63664" w:rsidRDefault="0047517B" w:rsidP="00CA7913">
      <w:pPr>
        <w:spacing w:after="0"/>
        <w:jc w:val="both"/>
      </w:pPr>
      <w:r w:rsidRPr="00E63664">
        <w:t xml:space="preserve">Likvidace CD, DVD pomocí skartovacích zařízení. </w:t>
      </w:r>
      <w:proofErr w:type="gramStart"/>
      <w:r w:rsidRPr="00E63664">
        <w:t>Flashdisky  a</w:t>
      </w:r>
      <w:proofErr w:type="gramEnd"/>
      <w:r w:rsidRPr="00E63664">
        <w:t xml:space="preserve"> ostatní zařízení které není možno skartovat na skartovacích strojích zlikvidovat tak, aby nebylo možné jejich přečtení. Zařízení předávána do opravy jiným subjektům je-li to možné předávat do opravy bez citlivých dat.</w:t>
      </w:r>
    </w:p>
    <w:p w14:paraId="1299FD41" w14:textId="77777777" w:rsidR="006548C4" w:rsidRPr="00E63664" w:rsidRDefault="006548C4" w:rsidP="00110B59">
      <w:pPr>
        <w:pStyle w:val="Nadpis2"/>
      </w:pPr>
      <w:bookmarkStart w:id="18" w:name="_Toc448050369"/>
      <w:bookmarkStart w:id="19" w:name="_Toc500751074"/>
      <w:r w:rsidRPr="00E63664">
        <w:t>Umístění zařízení a jeho ochrana</w:t>
      </w:r>
      <w:bookmarkEnd w:id="18"/>
      <w:bookmarkEnd w:id="19"/>
    </w:p>
    <w:p w14:paraId="38956628" w14:textId="77777777" w:rsidR="009869E3" w:rsidRPr="00E63664" w:rsidRDefault="009869E3" w:rsidP="00CE41FE">
      <w:pPr>
        <w:spacing w:after="0"/>
        <w:jc w:val="both"/>
      </w:pPr>
      <w:proofErr w:type="spellStart"/>
      <w:proofErr w:type="gramStart"/>
      <w:r w:rsidRPr="00E63664">
        <w:t>Definujte</w:t>
      </w:r>
      <w:r w:rsidR="000C415D" w:rsidRPr="00E63664">
        <w:t>,</w:t>
      </w:r>
      <w:r w:rsidR="0028404E" w:rsidRPr="00E63664">
        <w:t>kdo</w:t>
      </w:r>
      <w:proofErr w:type="spellEnd"/>
      <w:proofErr w:type="gramEnd"/>
      <w:r w:rsidR="0028404E" w:rsidRPr="00E63664">
        <w:t xml:space="preserve"> </w:t>
      </w:r>
      <w:r w:rsidRPr="00E63664">
        <w:t>je odpovědn</w:t>
      </w:r>
      <w:r w:rsidR="0028404E" w:rsidRPr="00E63664">
        <w:t>ý</w:t>
      </w:r>
      <w:r w:rsidR="00503936" w:rsidRPr="00E63664">
        <w:t xml:space="preserve"> za umístění</w:t>
      </w:r>
      <w:r w:rsidR="00211867" w:rsidRPr="00E63664">
        <w:t xml:space="preserve"> ICT zařízení a prvků</w:t>
      </w:r>
      <w:r w:rsidR="00503936" w:rsidRPr="00E63664">
        <w:t xml:space="preserve"> sítě</w:t>
      </w:r>
      <w:r w:rsidR="00CA7913" w:rsidRPr="00E63664">
        <w:t xml:space="preserve">, včetně </w:t>
      </w:r>
      <w:r w:rsidR="0028404E" w:rsidRPr="00E63664">
        <w:t xml:space="preserve">datových </w:t>
      </w:r>
      <w:r w:rsidR="00CA7913" w:rsidRPr="00E63664">
        <w:t>kabelových rozvodů</w:t>
      </w:r>
      <w:r w:rsidRPr="00E63664">
        <w:t>.</w:t>
      </w:r>
    </w:p>
    <w:p w14:paraId="567CD835" w14:textId="77777777" w:rsidR="00CE41FE" w:rsidRPr="00E63664" w:rsidRDefault="00CE41FE" w:rsidP="00CE41FE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0E7F54A1" w14:textId="77777777" w:rsidR="00CE41FE" w:rsidRPr="00E63664" w:rsidRDefault="0047517B" w:rsidP="00CE41FE">
      <w:pPr>
        <w:spacing w:after="0"/>
        <w:jc w:val="both"/>
      </w:pPr>
      <w:r w:rsidRPr="00E63664">
        <w:t>Za umístění je odpovědný starosta a místostarosta.</w:t>
      </w:r>
    </w:p>
    <w:p w14:paraId="45DE6321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7F8DBD21" w14:textId="77777777" w:rsidR="00CE41FE" w:rsidRPr="00E63664" w:rsidRDefault="0047517B" w:rsidP="00110B59">
      <w:pPr>
        <w:jc w:val="both"/>
      </w:pPr>
      <w:r w:rsidRPr="00E63664">
        <w:t>Pořízení elektronického zabezpečovacího systému prostor obecního úřadu.</w:t>
      </w:r>
    </w:p>
    <w:p w14:paraId="7B9D9A83" w14:textId="77777777" w:rsidR="006548C4" w:rsidRPr="00E63664" w:rsidRDefault="006548C4" w:rsidP="00110B59">
      <w:pPr>
        <w:pStyle w:val="Nadpis2"/>
      </w:pPr>
      <w:bookmarkStart w:id="20" w:name="_Toc448050370"/>
      <w:bookmarkStart w:id="21" w:name="_Toc500751075"/>
      <w:r w:rsidRPr="00E63664">
        <w:t>Podpůrné služby</w:t>
      </w:r>
      <w:bookmarkEnd w:id="20"/>
      <w:bookmarkEnd w:id="21"/>
    </w:p>
    <w:p w14:paraId="683D99C9" w14:textId="77777777" w:rsidR="006548C4" w:rsidRPr="00E63664" w:rsidRDefault="006548C4" w:rsidP="00CE41FE">
      <w:pPr>
        <w:spacing w:after="0"/>
        <w:jc w:val="both"/>
        <w:rPr>
          <w:rFonts w:cs="Tahoma"/>
          <w:color w:val="000000" w:themeColor="text1"/>
        </w:rPr>
      </w:pPr>
      <w:r w:rsidRPr="00E63664">
        <w:rPr>
          <w:color w:val="000000" w:themeColor="text1"/>
        </w:rPr>
        <w:t>Podpůrná zařízení</w:t>
      </w:r>
      <w:r w:rsidRPr="00E63664">
        <w:rPr>
          <w:rFonts w:cs="Tahoma"/>
          <w:color w:val="000000" w:themeColor="text1"/>
        </w:rPr>
        <w:t xml:space="preserve"> jsou </w:t>
      </w:r>
      <w:proofErr w:type="spellStart"/>
      <w:r w:rsidR="009869E3" w:rsidRPr="00E63664">
        <w:rPr>
          <w:rFonts w:cs="Tahoma"/>
          <w:color w:val="000000" w:themeColor="text1"/>
        </w:rPr>
        <w:t>zařízení</w:t>
      </w:r>
      <w:r w:rsidRPr="00E63664">
        <w:rPr>
          <w:color w:val="000000" w:themeColor="text1"/>
        </w:rPr>
        <w:t>potřebná</w:t>
      </w:r>
      <w:proofErr w:type="spellEnd"/>
      <w:r w:rsidRPr="00E63664">
        <w:rPr>
          <w:rFonts w:cs="Tahoma"/>
          <w:color w:val="000000" w:themeColor="text1"/>
        </w:rPr>
        <w:t xml:space="preserve"> pro zabezpečení provozu důležitých procesů a zařízení. Jedná se například o záložní zdroje, klimatizaci, nouzové vypínače apod. </w:t>
      </w:r>
      <w:r w:rsidR="009869E3" w:rsidRPr="00E63664">
        <w:rPr>
          <w:rFonts w:cs="Tahoma"/>
          <w:color w:val="000000" w:themeColor="text1"/>
        </w:rPr>
        <w:t xml:space="preserve">Definujte, v jakém rozsahu se o </w:t>
      </w:r>
      <w:proofErr w:type="spellStart"/>
      <w:r w:rsidR="009869E3" w:rsidRPr="00E63664">
        <w:rPr>
          <w:rFonts w:cs="Tahoma"/>
          <w:color w:val="000000" w:themeColor="text1"/>
        </w:rPr>
        <w:t>něstaráte</w:t>
      </w:r>
      <w:proofErr w:type="spellEnd"/>
      <w:r w:rsidR="00211867" w:rsidRPr="00E63664">
        <w:rPr>
          <w:rFonts w:cs="Tahoma"/>
          <w:color w:val="000000" w:themeColor="text1"/>
        </w:rPr>
        <w:t xml:space="preserve"> (zajištění revizí atp.)</w:t>
      </w:r>
      <w:r w:rsidR="009869E3" w:rsidRPr="00E63664">
        <w:rPr>
          <w:rFonts w:cs="Tahoma"/>
          <w:color w:val="000000" w:themeColor="text1"/>
        </w:rPr>
        <w:t>.</w:t>
      </w:r>
    </w:p>
    <w:p w14:paraId="1E419A26" w14:textId="77777777" w:rsidR="00CE41FE" w:rsidRPr="00E63664" w:rsidRDefault="00CE41FE" w:rsidP="00CE41FE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55C36D62" w14:textId="77777777" w:rsidR="0047517B" w:rsidRPr="00E63664" w:rsidRDefault="0047517B" w:rsidP="00CE41FE">
      <w:pPr>
        <w:spacing w:after="0"/>
        <w:jc w:val="both"/>
      </w:pPr>
      <w:r w:rsidRPr="00E63664">
        <w:t>Záložní zdroje, klimatizace atd. nejsou používány.</w:t>
      </w:r>
    </w:p>
    <w:p w14:paraId="454830AD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7D804226" w14:textId="77777777" w:rsidR="00CE41FE" w:rsidRPr="00E63664" w:rsidRDefault="0047517B" w:rsidP="00CE41FE">
      <w:pPr>
        <w:spacing w:after="0"/>
        <w:jc w:val="both"/>
        <w:rPr>
          <w:rFonts w:cs="Tahoma"/>
          <w:color w:val="000000" w:themeColor="text1"/>
        </w:rPr>
      </w:pPr>
      <w:r w:rsidRPr="00E63664">
        <w:rPr>
          <w:rFonts w:cs="Tahoma"/>
          <w:color w:val="000000" w:themeColor="text1"/>
        </w:rPr>
        <w:t>Je zapotřebí pořízení záložních zdrojů k PC.</w:t>
      </w:r>
    </w:p>
    <w:p w14:paraId="3C769BD3" w14:textId="77777777" w:rsidR="006548C4" w:rsidRPr="00E63664" w:rsidRDefault="006548C4" w:rsidP="00110B59">
      <w:pPr>
        <w:pStyle w:val="Nadpis2"/>
      </w:pPr>
      <w:bookmarkStart w:id="22" w:name="_Toc448050372"/>
      <w:bookmarkStart w:id="23" w:name="_Toc500751076"/>
      <w:r w:rsidRPr="00E63664">
        <w:t>Údržba zařízení</w:t>
      </w:r>
      <w:bookmarkEnd w:id="22"/>
      <w:bookmarkEnd w:id="23"/>
    </w:p>
    <w:p w14:paraId="2D44B669" w14:textId="77777777" w:rsidR="009869E3" w:rsidRPr="00E63664" w:rsidRDefault="009869E3" w:rsidP="00CE41FE">
      <w:pPr>
        <w:spacing w:after="0"/>
        <w:jc w:val="both"/>
      </w:pPr>
      <w:proofErr w:type="gramStart"/>
      <w:r w:rsidRPr="00E63664">
        <w:t>Popište</w:t>
      </w:r>
      <w:proofErr w:type="gramEnd"/>
      <w:r w:rsidRPr="00E63664">
        <w:t xml:space="preserve"> jaké údržby a v jakém rozsahu provádíte</w:t>
      </w:r>
      <w:r w:rsidR="00BE2691" w:rsidRPr="00E63664">
        <w:t>.</w:t>
      </w:r>
    </w:p>
    <w:p w14:paraId="40169BEF" w14:textId="77777777" w:rsidR="00CE41FE" w:rsidRPr="00E63664" w:rsidRDefault="00CE41FE" w:rsidP="00CE41FE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3E68E5BC" w14:textId="77777777" w:rsidR="00CE41FE" w:rsidRPr="00E63664" w:rsidRDefault="0047517B" w:rsidP="00CE41FE">
      <w:pPr>
        <w:spacing w:after="0"/>
        <w:jc w:val="both"/>
      </w:pPr>
      <w:r w:rsidRPr="00E63664">
        <w:t>Provádí se pravidelné revize elektrozařízení.</w:t>
      </w:r>
    </w:p>
    <w:p w14:paraId="594222D4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593F0E6F" w14:textId="77777777" w:rsidR="00CA7913" w:rsidRPr="00E63664" w:rsidRDefault="00CA7913" w:rsidP="00D3291B">
      <w:pPr>
        <w:spacing w:after="0"/>
        <w:jc w:val="both"/>
        <w:rPr>
          <w:u w:val="single"/>
        </w:rPr>
      </w:pPr>
    </w:p>
    <w:p w14:paraId="631995FC" w14:textId="77777777" w:rsidR="00866A8F" w:rsidRPr="00E63664" w:rsidRDefault="00866A8F" w:rsidP="00866A8F">
      <w:pPr>
        <w:pStyle w:val="Nadpis2"/>
      </w:pPr>
      <w:bookmarkStart w:id="24" w:name="_Toc448050364"/>
      <w:bookmarkStart w:id="25" w:name="_Toc500751077"/>
      <w:r w:rsidRPr="00E63664">
        <w:t>Používání privilegovaných programových nástrojů</w:t>
      </w:r>
      <w:bookmarkEnd w:id="24"/>
      <w:bookmarkEnd w:id="25"/>
    </w:p>
    <w:p w14:paraId="679BC055" w14:textId="77777777" w:rsidR="00866A8F" w:rsidRPr="00E63664" w:rsidRDefault="00866A8F" w:rsidP="00866A8F">
      <w:pPr>
        <w:spacing w:after="0"/>
        <w:jc w:val="both"/>
      </w:pPr>
      <w:r w:rsidRPr="00E63664">
        <w:t>Popište, které nástroje</w:t>
      </w:r>
      <w:r w:rsidR="00CA7913" w:rsidRPr="00E63664">
        <w:t xml:space="preserve"> (SW)</w:t>
      </w:r>
      <w:r w:rsidRPr="00E63664">
        <w:t xml:space="preserve"> pro správu a monitorování sítě používáte a v jakém rozsahu.</w:t>
      </w:r>
    </w:p>
    <w:p w14:paraId="5D2E6A46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58AFE0C3" w14:textId="77777777" w:rsidR="00866A8F" w:rsidRPr="00E63664" w:rsidRDefault="0047517B" w:rsidP="00866A8F">
      <w:pPr>
        <w:spacing w:after="0"/>
        <w:jc w:val="both"/>
      </w:pPr>
      <w:r w:rsidRPr="00E63664">
        <w:t>Nepoužívají se</w:t>
      </w:r>
      <w:r w:rsidR="00E23B65" w:rsidRPr="00E63664">
        <w:t>.</w:t>
      </w:r>
    </w:p>
    <w:p w14:paraId="6E4E70CE" w14:textId="77777777" w:rsidR="00866A8F" w:rsidRPr="00E63664" w:rsidRDefault="00866A8F" w:rsidP="00866A8F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524A721D" w14:textId="77777777" w:rsidR="00CE41FE" w:rsidRPr="00E63664" w:rsidRDefault="00E23B65" w:rsidP="00CE41FE">
      <w:pPr>
        <w:spacing w:after="0"/>
        <w:jc w:val="both"/>
      </w:pPr>
      <w:r w:rsidRPr="00E63664">
        <w:t>Pořízení firewallu. Monitoring sítě pravidelnými reporty z firewallu.</w:t>
      </w:r>
    </w:p>
    <w:p w14:paraId="0D08B64E" w14:textId="77777777" w:rsidR="00866A8F" w:rsidRPr="00E63664" w:rsidRDefault="00866A8F" w:rsidP="00CE41FE">
      <w:pPr>
        <w:spacing w:after="0"/>
        <w:jc w:val="both"/>
      </w:pPr>
    </w:p>
    <w:p w14:paraId="224673CD" w14:textId="77777777" w:rsidR="006548C4" w:rsidRPr="00E63664" w:rsidRDefault="006548C4" w:rsidP="00110B59">
      <w:pPr>
        <w:pStyle w:val="Nadpis2"/>
      </w:pPr>
      <w:bookmarkStart w:id="26" w:name="_Toc448050374"/>
      <w:bookmarkStart w:id="27" w:name="_Toc500751078"/>
      <w:r w:rsidRPr="00E63664">
        <w:t>Zabezpečení zařízení mimo prostory organizace</w:t>
      </w:r>
      <w:bookmarkEnd w:id="26"/>
      <w:bookmarkEnd w:id="27"/>
    </w:p>
    <w:p w14:paraId="03D5526C" w14:textId="77777777" w:rsidR="009869E3" w:rsidRPr="00E63664" w:rsidRDefault="009869E3" w:rsidP="00CE41FE">
      <w:pPr>
        <w:spacing w:after="0"/>
        <w:jc w:val="both"/>
      </w:pPr>
      <w:r w:rsidRPr="00E63664">
        <w:t xml:space="preserve">Popište zařízení, která jsou umístěna mimo budovy </w:t>
      </w:r>
      <w:r w:rsidR="00246173" w:rsidRPr="00E63664">
        <w:t>organizace</w:t>
      </w:r>
      <w:r w:rsidR="00A35328" w:rsidRPr="00E63664">
        <w:t xml:space="preserve"> (např. satelit, cloud atp.)</w:t>
      </w:r>
      <w:r w:rsidRPr="00E63664">
        <w:t>.</w:t>
      </w:r>
    </w:p>
    <w:p w14:paraId="29C7AFA2" w14:textId="77777777" w:rsidR="00CE41FE" w:rsidRPr="00E63664" w:rsidRDefault="00CE41FE" w:rsidP="00CE41FE">
      <w:pPr>
        <w:spacing w:after="0"/>
        <w:jc w:val="both"/>
      </w:pPr>
      <w:r w:rsidRPr="00E63664">
        <w:rPr>
          <w:u w:val="single"/>
        </w:rPr>
        <w:t>Popis stávajícího stavu:</w:t>
      </w:r>
    </w:p>
    <w:p w14:paraId="6CA9AEBE" w14:textId="77777777" w:rsidR="00CE41FE" w:rsidRPr="00E63664" w:rsidRDefault="00E23B65" w:rsidP="00CE41FE">
      <w:pPr>
        <w:spacing w:after="0"/>
        <w:jc w:val="both"/>
      </w:pPr>
      <w:r w:rsidRPr="00E63664">
        <w:lastRenderedPageBreak/>
        <w:t>Není využíváno zařízení umístěných mimo budovy organizace.</w:t>
      </w:r>
    </w:p>
    <w:p w14:paraId="44A1A782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08A40311" w14:textId="77777777" w:rsidR="00CE41FE" w:rsidRPr="00E63664" w:rsidRDefault="00CE41FE" w:rsidP="00CE41FE">
      <w:pPr>
        <w:spacing w:after="0"/>
        <w:jc w:val="both"/>
      </w:pPr>
    </w:p>
    <w:p w14:paraId="171658AD" w14:textId="77777777" w:rsidR="00CE41FE" w:rsidRPr="00E63664" w:rsidRDefault="00CE41FE" w:rsidP="00403FDD">
      <w:pPr>
        <w:spacing w:after="0"/>
        <w:jc w:val="both"/>
        <w:rPr>
          <w:color w:val="000000" w:themeColor="text1"/>
        </w:rPr>
      </w:pPr>
    </w:p>
    <w:p w14:paraId="4F54B2D9" w14:textId="77777777" w:rsidR="006548C4" w:rsidRPr="00E63664" w:rsidRDefault="006548C4" w:rsidP="00110B59">
      <w:pPr>
        <w:pStyle w:val="Nadpis2"/>
      </w:pPr>
      <w:bookmarkStart w:id="28" w:name="_Toc448050379"/>
      <w:bookmarkStart w:id="29" w:name="_Toc500751079"/>
      <w:r w:rsidRPr="00E63664">
        <w:t>Řízení změn</w:t>
      </w:r>
      <w:bookmarkEnd w:id="28"/>
      <w:r w:rsidR="000C415D" w:rsidRPr="00E63664">
        <w:t xml:space="preserve"> a událostí</w:t>
      </w:r>
      <w:bookmarkEnd w:id="29"/>
    </w:p>
    <w:p w14:paraId="7F5E0C0A" w14:textId="77777777" w:rsidR="009869E3" w:rsidRPr="00E63664" w:rsidRDefault="009869E3" w:rsidP="00463AAE">
      <w:pPr>
        <w:spacing w:after="0"/>
        <w:jc w:val="both"/>
      </w:pPr>
      <w:r w:rsidRPr="00E63664">
        <w:t>Zapište, kam provádíte záznamy o důležitých změnách</w:t>
      </w:r>
      <w:r w:rsidR="00104B52" w:rsidRPr="00E63664">
        <w:t xml:space="preserve"> a událostech v síti, o instalacích SW atp. </w:t>
      </w:r>
      <w:r w:rsidRPr="00E63664">
        <w:t xml:space="preserve">(např. </w:t>
      </w:r>
      <w:r w:rsidR="00463AAE" w:rsidRPr="00E63664">
        <w:t>Administrátorský/</w:t>
      </w:r>
      <w:r w:rsidRPr="00E63664">
        <w:t>Provozní deník).</w:t>
      </w:r>
    </w:p>
    <w:p w14:paraId="5600DA56" w14:textId="77777777" w:rsidR="00463AAE" w:rsidRPr="00E63664" w:rsidRDefault="00463AAE" w:rsidP="00463AAE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79C4F513" w14:textId="77777777" w:rsidR="00463AAE" w:rsidRPr="00E63664" w:rsidRDefault="00E23B65" w:rsidP="00E23B65">
      <w:pPr>
        <w:tabs>
          <w:tab w:val="left" w:pos="1109"/>
        </w:tabs>
        <w:spacing w:after="0"/>
        <w:jc w:val="both"/>
      </w:pPr>
      <w:r w:rsidRPr="00E63664">
        <w:t>Záznamy se neprovádějí.</w:t>
      </w:r>
    </w:p>
    <w:p w14:paraId="13FABFF5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15A2DCC5" w14:textId="77777777" w:rsidR="00463AAE" w:rsidRPr="00E63664" w:rsidRDefault="00E23B65" w:rsidP="00463AAE">
      <w:pPr>
        <w:spacing w:after="0"/>
        <w:jc w:val="both"/>
      </w:pPr>
      <w:r w:rsidRPr="00E63664">
        <w:t>Vedení záznamů v provozním deníku.</w:t>
      </w:r>
    </w:p>
    <w:p w14:paraId="23FC1EFA" w14:textId="77777777" w:rsidR="006548C4" w:rsidRPr="00E63664" w:rsidRDefault="00BE2691" w:rsidP="00110B59">
      <w:pPr>
        <w:pStyle w:val="Nadpis2"/>
      </w:pPr>
      <w:bookmarkStart w:id="30" w:name="_Toc448050396"/>
      <w:bookmarkStart w:id="31" w:name="_Toc500751080"/>
      <w:r w:rsidRPr="00E63664">
        <w:t>Monitorování, měření</w:t>
      </w:r>
      <w:r w:rsidR="006548C4" w:rsidRPr="00E63664">
        <w:t xml:space="preserve"> a hodnocení</w:t>
      </w:r>
      <w:bookmarkEnd w:id="30"/>
      <w:bookmarkEnd w:id="31"/>
    </w:p>
    <w:p w14:paraId="1A3D1325" w14:textId="77777777" w:rsidR="006548C4" w:rsidRPr="00E63664" w:rsidRDefault="00BE2691" w:rsidP="006439FD">
      <w:pPr>
        <w:spacing w:after="0"/>
        <w:jc w:val="both"/>
      </w:pPr>
      <w:r w:rsidRPr="00E63664">
        <w:t>Je k dispozici Plán monitoringu</w:t>
      </w:r>
      <w:r w:rsidR="006439FD" w:rsidRPr="00E63664">
        <w:t xml:space="preserve"> (</w:t>
      </w:r>
      <w:r w:rsidR="001661AC" w:rsidRPr="00E63664">
        <w:t>např. stav aktivních prvků sítě, neoprávněný přístup</w:t>
      </w:r>
      <w:r w:rsidR="006439FD" w:rsidRPr="00E63664">
        <w:t>)</w:t>
      </w:r>
      <w:r w:rsidRPr="00E63664">
        <w:t xml:space="preserve"> a kontrol</w:t>
      </w:r>
      <w:r w:rsidR="006439FD" w:rsidRPr="00E63664">
        <w:t xml:space="preserve"> (</w:t>
      </w:r>
      <w:r w:rsidR="001661AC" w:rsidRPr="00E63664">
        <w:t xml:space="preserve">např. obnovitelnost záloh, aktuálnost virové </w:t>
      </w:r>
      <w:proofErr w:type="gramStart"/>
      <w:r w:rsidR="001661AC" w:rsidRPr="00E63664">
        <w:t>databáze</w:t>
      </w:r>
      <w:r w:rsidR="006439FD" w:rsidRPr="00E63664">
        <w:t>)-</w:t>
      </w:r>
      <w:proofErr w:type="gramEnd"/>
      <w:r w:rsidR="006439FD" w:rsidRPr="00E63664">
        <w:t xml:space="preserve"> </w:t>
      </w:r>
      <w:r w:rsidR="00246173" w:rsidRPr="00E63664">
        <w:t>co, kdo, kdy, proč, jak…,</w:t>
      </w:r>
      <w:r w:rsidRPr="00E63664">
        <w:t>?</w:t>
      </w:r>
    </w:p>
    <w:p w14:paraId="3414405E" w14:textId="77777777" w:rsidR="006439FD" w:rsidRPr="00E63664" w:rsidRDefault="006439FD" w:rsidP="006439FD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07F62C65" w14:textId="77777777" w:rsidR="006439FD" w:rsidRPr="00E63664" w:rsidRDefault="00E23B65" w:rsidP="006439FD">
      <w:pPr>
        <w:spacing w:after="0"/>
        <w:jc w:val="both"/>
      </w:pPr>
      <w:r w:rsidRPr="00E63664">
        <w:t>Není k dispozici.</w:t>
      </w:r>
    </w:p>
    <w:p w14:paraId="0A11D4CB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691D28C4" w14:textId="77777777" w:rsidR="006439FD" w:rsidRPr="00E63664" w:rsidRDefault="006439FD" w:rsidP="006439FD">
      <w:pPr>
        <w:spacing w:after="0"/>
        <w:jc w:val="both"/>
      </w:pPr>
    </w:p>
    <w:p w14:paraId="1EB1C9D0" w14:textId="77777777" w:rsidR="006548C4" w:rsidRPr="00E63664" w:rsidRDefault="00104B52" w:rsidP="00110B59">
      <w:pPr>
        <w:pStyle w:val="Nadpis2"/>
      </w:pPr>
      <w:bookmarkStart w:id="32" w:name="_Toc448050399"/>
      <w:bookmarkStart w:id="33" w:name="_Toc500751081"/>
      <w:r w:rsidRPr="00E63664">
        <w:t>V</w:t>
      </w:r>
      <w:r w:rsidR="006548C4" w:rsidRPr="00E63664">
        <w:t>ývoj informačních systémů</w:t>
      </w:r>
      <w:bookmarkEnd w:id="32"/>
      <w:bookmarkEnd w:id="33"/>
    </w:p>
    <w:p w14:paraId="2597E58A" w14:textId="77777777" w:rsidR="005F389E" w:rsidRPr="00E63664" w:rsidRDefault="005F389E" w:rsidP="000F54E3">
      <w:pPr>
        <w:spacing w:after="0"/>
        <w:jc w:val="both"/>
      </w:pPr>
      <w:r w:rsidRPr="00E63664">
        <w:t xml:space="preserve">Popište, v jakém rozsahu </w:t>
      </w:r>
      <w:r w:rsidR="00246173" w:rsidRPr="00E63664">
        <w:t xml:space="preserve">a pro které systémy </w:t>
      </w:r>
      <w:r w:rsidRPr="00E63664">
        <w:t>probíhá.</w:t>
      </w:r>
    </w:p>
    <w:p w14:paraId="4F4DA2B8" w14:textId="77777777" w:rsidR="000F54E3" w:rsidRPr="00E63664" w:rsidRDefault="000F54E3" w:rsidP="000F54E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70684089" w14:textId="77777777" w:rsidR="000F54E3" w:rsidRPr="00E63664" w:rsidRDefault="00E23B65" w:rsidP="000F54E3">
      <w:pPr>
        <w:spacing w:after="0"/>
        <w:jc w:val="both"/>
      </w:pPr>
      <w:r w:rsidRPr="00E63664">
        <w:t>Vývoj neprobíhá.</w:t>
      </w:r>
    </w:p>
    <w:p w14:paraId="6A80C3D9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68E6543D" w14:textId="77777777" w:rsidR="000F54E3" w:rsidRPr="00E63664" w:rsidRDefault="000F54E3" w:rsidP="000F54E3">
      <w:pPr>
        <w:spacing w:after="0"/>
        <w:jc w:val="both"/>
      </w:pPr>
    </w:p>
    <w:p w14:paraId="673AA464" w14:textId="77777777" w:rsidR="005F389E" w:rsidRPr="00E63664" w:rsidRDefault="005F389E" w:rsidP="00110B59">
      <w:pPr>
        <w:pStyle w:val="Nadpis2"/>
      </w:pPr>
      <w:bookmarkStart w:id="34" w:name="_Toc500751082"/>
      <w:r w:rsidRPr="00E63664">
        <w:t>Incidenty</w:t>
      </w:r>
      <w:r w:rsidR="001661AC" w:rsidRPr="00E63664">
        <w:t xml:space="preserve"> a události</w:t>
      </w:r>
      <w:bookmarkEnd w:id="34"/>
    </w:p>
    <w:p w14:paraId="4FC17050" w14:textId="77777777" w:rsidR="005F389E" w:rsidRPr="00E63664" w:rsidRDefault="005F389E" w:rsidP="000F54E3">
      <w:pPr>
        <w:spacing w:after="0"/>
        <w:jc w:val="both"/>
      </w:pPr>
      <w:r w:rsidRPr="00E63664">
        <w:t>Popište, jak a kde evidujete bezpečnostní incidenty</w:t>
      </w:r>
      <w:r w:rsidR="000F54E3" w:rsidRPr="00E63664">
        <w:t>,</w:t>
      </w:r>
      <w:r w:rsidR="00104B52" w:rsidRPr="00E63664">
        <w:t xml:space="preserve"> zda</w:t>
      </w:r>
      <w:r w:rsidR="000F54E3" w:rsidRPr="00E63664">
        <w:t xml:space="preserve"> je definováno, co je bezpečnostní incident.</w:t>
      </w:r>
    </w:p>
    <w:p w14:paraId="4AFE7AB0" w14:textId="77777777" w:rsidR="000F54E3" w:rsidRPr="00E63664" w:rsidRDefault="000F54E3" w:rsidP="000F54E3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1FB592AC" w14:textId="77777777" w:rsidR="000F54E3" w:rsidRPr="00E63664" w:rsidRDefault="00E23B65" w:rsidP="000F54E3">
      <w:pPr>
        <w:spacing w:after="0"/>
        <w:jc w:val="both"/>
      </w:pPr>
      <w:r w:rsidRPr="00E63664">
        <w:t>Není evidováno ani definováno.</w:t>
      </w:r>
    </w:p>
    <w:p w14:paraId="13C89712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11584510" w14:textId="77777777" w:rsidR="000F54E3" w:rsidRPr="00E63664" w:rsidRDefault="00E23B65" w:rsidP="000F54E3">
      <w:pPr>
        <w:spacing w:after="0"/>
        <w:jc w:val="both"/>
      </w:pPr>
      <w:r w:rsidRPr="00E63664">
        <w:t>Evidovat incidenty a definovat bezpečnostní incidenty</w:t>
      </w:r>
    </w:p>
    <w:p w14:paraId="025E4125" w14:textId="77777777" w:rsidR="006548C4" w:rsidRPr="00E63664" w:rsidRDefault="00FD5FF4" w:rsidP="00110B59">
      <w:pPr>
        <w:pStyle w:val="Nadpis2"/>
      </w:pPr>
      <w:bookmarkStart w:id="35" w:name="_Toc500751083"/>
      <w:r w:rsidRPr="00E63664">
        <w:t>Kryptografie/šifrování</w:t>
      </w:r>
      <w:bookmarkEnd w:id="35"/>
    </w:p>
    <w:p w14:paraId="74F5E31B" w14:textId="77777777" w:rsidR="00FD5FF4" w:rsidRPr="00E63664" w:rsidRDefault="00FD5FF4" w:rsidP="000F54E3">
      <w:pPr>
        <w:spacing w:after="0"/>
        <w:jc w:val="both"/>
      </w:pPr>
      <w:r w:rsidRPr="00E63664">
        <w:t>Popište</w:t>
      </w:r>
      <w:r w:rsidR="0027492C" w:rsidRPr="00E63664">
        <w:t>,</w:t>
      </w:r>
      <w:r w:rsidRPr="00E63664">
        <w:t xml:space="preserve"> jaké nástroje se používají pro šifrování dat (např. VPN atp.).</w:t>
      </w:r>
    </w:p>
    <w:p w14:paraId="18168BA2" w14:textId="77777777" w:rsidR="00D91919" w:rsidRPr="00E63664" w:rsidRDefault="00D91919" w:rsidP="00D91919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33F783F8" w14:textId="77777777" w:rsidR="00D91919" w:rsidRPr="00E63664" w:rsidRDefault="00E23B65" w:rsidP="00D91919">
      <w:pPr>
        <w:spacing w:after="0"/>
        <w:jc w:val="both"/>
      </w:pPr>
      <w:r w:rsidRPr="00E63664">
        <w:t>Nepoužívají se</w:t>
      </w:r>
    </w:p>
    <w:p w14:paraId="398E8AD3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2C70904D" w14:textId="77777777" w:rsidR="000F54E3" w:rsidRPr="00E63664" w:rsidRDefault="000F54E3" w:rsidP="000F54E3">
      <w:pPr>
        <w:spacing w:after="0"/>
        <w:jc w:val="both"/>
      </w:pPr>
    </w:p>
    <w:p w14:paraId="755CB708" w14:textId="77777777" w:rsidR="004312C4" w:rsidRPr="00E63664" w:rsidRDefault="004312C4" w:rsidP="004312C4">
      <w:pPr>
        <w:pStyle w:val="Nadpis2"/>
      </w:pPr>
      <w:bookmarkStart w:id="36" w:name="_Toc448050378"/>
      <w:bookmarkStart w:id="37" w:name="_Toc500751084"/>
      <w:r w:rsidRPr="00E63664">
        <w:t>Dokumentované provozní postupy</w:t>
      </w:r>
      <w:bookmarkEnd w:id="36"/>
      <w:bookmarkEnd w:id="37"/>
    </w:p>
    <w:p w14:paraId="00E69EAD" w14:textId="77777777" w:rsidR="004312C4" w:rsidRPr="00E63664" w:rsidRDefault="004312C4" w:rsidP="004312C4">
      <w:pPr>
        <w:spacing w:after="60"/>
        <w:jc w:val="both"/>
        <w:rPr>
          <w:color w:val="000000" w:themeColor="text1"/>
        </w:rPr>
      </w:pPr>
      <w:r w:rsidRPr="00E63664">
        <w:rPr>
          <w:color w:val="000000" w:themeColor="text1"/>
        </w:rPr>
        <w:t xml:space="preserve">Je k dispozici nákres sítě – topologie s vyznačením oddělení sítí a důležitými prvky sítě? Zaznamenávají se důležitá systémová nastavení, popisy aplikačních procesů, procedur, datových struktur, autorizačních procesů, řešení redundance (seznam prvků vysoké dostupnosti) apod. </w:t>
      </w:r>
    </w:p>
    <w:p w14:paraId="2A621490" w14:textId="77777777" w:rsidR="004312C4" w:rsidRPr="00E63664" w:rsidRDefault="004312C4" w:rsidP="004312C4">
      <w:pPr>
        <w:spacing w:after="0"/>
        <w:jc w:val="both"/>
        <w:rPr>
          <w:color w:val="000000" w:themeColor="text1"/>
        </w:rPr>
      </w:pPr>
      <w:bookmarkStart w:id="38" w:name="_Toc406055850"/>
      <w:r w:rsidRPr="00E63664">
        <w:t>Napište, zda vedete seznam systémové dokumentace</w:t>
      </w:r>
      <w:bookmarkEnd w:id="38"/>
      <w:r w:rsidRPr="00E63664">
        <w:t xml:space="preserve">, která obsahuje </w:t>
      </w:r>
      <w:r w:rsidRPr="00E63664">
        <w:rPr>
          <w:color w:val="000000" w:themeColor="text1"/>
        </w:rPr>
        <w:t>účel, popis a osobu odpovědnou za vedení dokumentace v aktuální podobě, místo uložení, způsob zabezpečení.</w:t>
      </w:r>
    </w:p>
    <w:p w14:paraId="0FBB9742" w14:textId="77777777" w:rsidR="004312C4" w:rsidRPr="00E63664" w:rsidRDefault="004312C4" w:rsidP="004312C4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2AA66DC5" w14:textId="77777777" w:rsidR="004312C4" w:rsidRPr="00E63664" w:rsidRDefault="00E23B65" w:rsidP="004312C4">
      <w:pPr>
        <w:spacing w:after="0"/>
        <w:jc w:val="both"/>
      </w:pPr>
      <w:r w:rsidRPr="00E63664">
        <w:t>Není k dispozici</w:t>
      </w:r>
    </w:p>
    <w:p w14:paraId="4DCDF5E5" w14:textId="77777777" w:rsidR="004312C4" w:rsidRPr="00E63664" w:rsidRDefault="004312C4" w:rsidP="004312C4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715F33C8" w14:textId="77777777" w:rsidR="00D91919" w:rsidRPr="00E63664" w:rsidRDefault="00D91919" w:rsidP="00D91919">
      <w:pPr>
        <w:spacing w:after="0"/>
      </w:pPr>
    </w:p>
    <w:p w14:paraId="6C52833A" w14:textId="77777777" w:rsidR="001661AC" w:rsidRPr="00E63664" w:rsidRDefault="001661AC" w:rsidP="001661AC">
      <w:pPr>
        <w:pStyle w:val="Nadpis2"/>
      </w:pPr>
      <w:bookmarkStart w:id="39" w:name="_Toc500751085"/>
      <w:r w:rsidRPr="00E63664">
        <w:lastRenderedPageBreak/>
        <w:t>Pravidla pro uživatele</w:t>
      </w:r>
      <w:bookmarkEnd w:id="39"/>
    </w:p>
    <w:p w14:paraId="348146C6" w14:textId="77777777" w:rsidR="001661AC" w:rsidRPr="00E63664" w:rsidRDefault="001661AC" w:rsidP="0079780B">
      <w:pPr>
        <w:spacing w:after="60"/>
        <w:jc w:val="both"/>
        <w:rPr>
          <w:color w:val="000000" w:themeColor="text1"/>
        </w:rPr>
      </w:pPr>
      <w:r w:rsidRPr="00E63664">
        <w:rPr>
          <w:color w:val="000000" w:themeColor="text1"/>
        </w:rPr>
        <w:t>Jsou definována a proškolována pravidla pro chování uživatelů ICT?</w:t>
      </w:r>
    </w:p>
    <w:p w14:paraId="5E84F9C3" w14:textId="77777777" w:rsidR="001661AC" w:rsidRPr="00E63664" w:rsidRDefault="001661AC" w:rsidP="001661AC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2E6E93E5" w14:textId="77777777" w:rsidR="001661AC" w:rsidRPr="00E63664" w:rsidRDefault="00E23B65" w:rsidP="001661AC">
      <w:pPr>
        <w:spacing w:after="0"/>
        <w:jc w:val="both"/>
      </w:pPr>
      <w:r w:rsidRPr="00E63664">
        <w:t>Nejsou definována a proškolována.</w:t>
      </w:r>
    </w:p>
    <w:p w14:paraId="632C7ACD" w14:textId="77777777" w:rsidR="009926DE" w:rsidRPr="00E63664" w:rsidRDefault="001661AC" w:rsidP="001661AC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3C6FF6AB" w14:textId="77777777" w:rsidR="001661AC" w:rsidRPr="00E63664" w:rsidRDefault="00E23B65" w:rsidP="00D91919">
      <w:pPr>
        <w:spacing w:after="0"/>
      </w:pPr>
      <w:r w:rsidRPr="00E63664">
        <w:t>Definovat pravidla a pravidelně proškolovat uživatele ICT.</w:t>
      </w:r>
    </w:p>
    <w:p w14:paraId="2E56E30D" w14:textId="77777777" w:rsidR="001661AC" w:rsidRPr="00E63664" w:rsidRDefault="001661AC" w:rsidP="00D91919">
      <w:pPr>
        <w:spacing w:after="0"/>
      </w:pPr>
    </w:p>
    <w:p w14:paraId="565136E6" w14:textId="77777777" w:rsidR="00881C02" w:rsidRPr="00E63664" w:rsidRDefault="00F77D15" w:rsidP="00F77D15">
      <w:pPr>
        <w:pStyle w:val="Nadpis1"/>
      </w:pPr>
      <w:bookmarkStart w:id="40" w:name="_Toc500751086"/>
      <w:r w:rsidRPr="00E63664">
        <w:t>Rozvoj ICT systémů</w:t>
      </w:r>
      <w:bookmarkEnd w:id="40"/>
    </w:p>
    <w:p w14:paraId="04B3F2D8" w14:textId="77777777" w:rsidR="00881C02" w:rsidRPr="00E63664" w:rsidRDefault="00F77D15" w:rsidP="00D91919">
      <w:pPr>
        <w:spacing w:after="0"/>
        <w:jc w:val="both"/>
      </w:pPr>
      <w:r w:rsidRPr="00E63664">
        <w:t>Popište, kde vidíte slabá místa v</w:t>
      </w:r>
      <w:r w:rsidR="00AE0189" w:rsidRPr="00E63664">
        <w:t xml:space="preserve"> provozu a </w:t>
      </w:r>
      <w:r w:rsidRPr="00E63664">
        <w:t>zabezpečení dat a která opatření doporučujete zavést.</w:t>
      </w:r>
    </w:p>
    <w:p w14:paraId="0678016B" w14:textId="77777777" w:rsidR="00D91919" w:rsidRPr="00E63664" w:rsidRDefault="00E23B65" w:rsidP="00D91919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3664">
        <w:rPr>
          <w:rFonts w:asciiTheme="minorHAnsi" w:hAnsiTheme="minorHAnsi" w:cstheme="minorHAnsi"/>
          <w:sz w:val="22"/>
          <w:szCs w:val="22"/>
        </w:rPr>
        <w:t>Slabá místa jsou v zabezpečení sítě. Data nejsou zabezpečena a šifrována.</w:t>
      </w:r>
    </w:p>
    <w:p w14:paraId="44DB1B25" w14:textId="77777777" w:rsidR="00E23B65" w:rsidRPr="00E63664" w:rsidRDefault="00E23B65" w:rsidP="00E23B65">
      <w:pPr>
        <w:jc w:val="both"/>
        <w:rPr>
          <w:rFonts w:cstheme="minorHAnsi"/>
        </w:rPr>
      </w:pPr>
    </w:p>
    <w:p w14:paraId="24AD39E7" w14:textId="77777777" w:rsidR="00E23B65" w:rsidRPr="00E63664" w:rsidRDefault="00E23B65" w:rsidP="00E23B65">
      <w:pPr>
        <w:jc w:val="both"/>
        <w:rPr>
          <w:rFonts w:cstheme="minorHAnsi"/>
        </w:rPr>
      </w:pPr>
      <w:r w:rsidRPr="00E63664">
        <w:rPr>
          <w:rFonts w:cstheme="minorHAnsi"/>
        </w:rPr>
        <w:t>Je důležité zabezpečit síť, pravidelně zálohovat a šifrovat data.</w:t>
      </w:r>
    </w:p>
    <w:p w14:paraId="24931621" w14:textId="77777777" w:rsidR="00307C59" w:rsidRPr="00E63664" w:rsidRDefault="00F66944" w:rsidP="00307C59">
      <w:pPr>
        <w:pStyle w:val="Nadpis1"/>
      </w:pPr>
      <w:bookmarkStart w:id="41" w:name="_Toc500751087"/>
      <w:r w:rsidRPr="00E63664">
        <w:t>Zabezpečení k</w:t>
      </w:r>
      <w:r w:rsidR="00307C59" w:rsidRPr="00E63664">
        <w:t>ontinuit</w:t>
      </w:r>
      <w:r w:rsidR="00507355" w:rsidRPr="00E63664">
        <w:t>y</w:t>
      </w:r>
      <w:r w:rsidR="00307C59" w:rsidRPr="00E63664">
        <w:t xml:space="preserve"> provozu</w:t>
      </w:r>
      <w:bookmarkEnd w:id="41"/>
    </w:p>
    <w:p w14:paraId="39C4C735" w14:textId="77777777" w:rsidR="002B705D" w:rsidRPr="00E63664" w:rsidRDefault="0079780B" w:rsidP="00B669DE">
      <w:pPr>
        <w:spacing w:after="0"/>
        <w:jc w:val="both"/>
      </w:pPr>
      <w:r w:rsidRPr="00E63664">
        <w:t>Je p</w:t>
      </w:r>
      <w:r w:rsidR="002B705D" w:rsidRPr="00E63664">
        <w:t>ro situace</w:t>
      </w:r>
      <w:r w:rsidRPr="00E63664">
        <w:t>, kdy</w:t>
      </w:r>
      <w:r w:rsidR="002B705D" w:rsidRPr="00E63664">
        <w:t xml:space="preserve"> síťová infrastruktura zkolabovala</w:t>
      </w:r>
      <w:r w:rsidRPr="00E63664">
        <w:t>,</w:t>
      </w:r>
      <w:r w:rsidR="002B705D" w:rsidRPr="00E63664">
        <w:t xml:space="preserve"> nejde elektřina,</w:t>
      </w:r>
      <w:r w:rsidRPr="00E63664">
        <w:t xml:space="preserve"> hacker zašifroval data</w:t>
      </w:r>
      <w:r w:rsidR="00507355" w:rsidRPr="00E63664">
        <w:t>,</w:t>
      </w:r>
      <w:r w:rsidRPr="00E63664">
        <w:t xml:space="preserve"> definován</w:t>
      </w:r>
      <w:r w:rsidR="002B705D" w:rsidRPr="00E63664">
        <w:t xml:space="preserve"> čas a způsob obnovy provozu</w:t>
      </w:r>
      <w:r w:rsidR="00D3291B" w:rsidRPr="00E63664">
        <w:t xml:space="preserve"> sítě</w:t>
      </w:r>
      <w:r w:rsidRPr="00E63664">
        <w:t>?</w:t>
      </w:r>
    </w:p>
    <w:p w14:paraId="4D1B0037" w14:textId="77777777" w:rsidR="00B669DE" w:rsidRPr="00E63664" w:rsidRDefault="00B669DE" w:rsidP="00B669DE">
      <w:pPr>
        <w:spacing w:after="0"/>
        <w:jc w:val="both"/>
        <w:rPr>
          <w:u w:val="single"/>
        </w:rPr>
      </w:pPr>
      <w:r w:rsidRPr="00E63664">
        <w:rPr>
          <w:u w:val="single"/>
        </w:rPr>
        <w:t>Popis stávajícího stavu:</w:t>
      </w:r>
    </w:p>
    <w:p w14:paraId="1FE40E28" w14:textId="77777777" w:rsidR="00B669DE" w:rsidRPr="00E63664" w:rsidRDefault="00E23B65" w:rsidP="00B669DE">
      <w:pPr>
        <w:spacing w:after="0"/>
        <w:jc w:val="both"/>
      </w:pPr>
      <w:r w:rsidRPr="00E63664">
        <w:t>Není definován čas a způsob obnovy.</w:t>
      </w:r>
    </w:p>
    <w:p w14:paraId="0AFFD5A6" w14:textId="77777777" w:rsidR="00D3291B" w:rsidRPr="00E63664" w:rsidRDefault="00D3291B" w:rsidP="00D3291B">
      <w:pPr>
        <w:spacing w:after="0"/>
        <w:jc w:val="both"/>
        <w:rPr>
          <w:u w:val="single"/>
        </w:rPr>
      </w:pPr>
      <w:r w:rsidRPr="00E63664">
        <w:rPr>
          <w:u w:val="single"/>
        </w:rPr>
        <w:t>Návrhy na zlepšení, plánovaná opatření:</w:t>
      </w:r>
    </w:p>
    <w:p w14:paraId="13B3EEDD" w14:textId="77777777" w:rsidR="00257B14" w:rsidRDefault="00E23B65" w:rsidP="00110B59">
      <w:pPr>
        <w:jc w:val="both"/>
      </w:pPr>
      <w:r w:rsidRPr="00E63664">
        <w:t>V případě výpadku elektřiny by bylo dobré pořídit záložní zdroj k PC, v případě hackerského útoku mít zálohu dat, aby byla možná obnova. Tuto zálohu je potřeba mít uloženo mimo PC, které jsou využívány k práci (externí disk, cloud atd.)</w:t>
      </w:r>
      <w:r w:rsidR="00B83788" w:rsidRPr="00E63664">
        <w:t xml:space="preserve"> Definovat způsob a čas obnovy.</w:t>
      </w:r>
    </w:p>
    <w:sectPr w:rsidR="00257B14" w:rsidSect="001732B8">
      <w:pgSz w:w="11906" w:h="16838"/>
      <w:pgMar w:top="1135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B7C9" w14:textId="77777777" w:rsidR="00A01876" w:rsidRDefault="00A01876" w:rsidP="00E23B65">
      <w:pPr>
        <w:spacing w:after="0" w:line="240" w:lineRule="auto"/>
      </w:pPr>
      <w:r>
        <w:separator/>
      </w:r>
    </w:p>
  </w:endnote>
  <w:endnote w:type="continuationSeparator" w:id="0">
    <w:p w14:paraId="6C8E08AA" w14:textId="77777777" w:rsidR="00A01876" w:rsidRDefault="00A01876" w:rsidP="00E2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DC8F" w14:textId="77777777" w:rsidR="00A01876" w:rsidRDefault="00A01876" w:rsidP="00E23B65">
      <w:pPr>
        <w:spacing w:after="0" w:line="240" w:lineRule="auto"/>
      </w:pPr>
      <w:r>
        <w:separator/>
      </w:r>
    </w:p>
  </w:footnote>
  <w:footnote w:type="continuationSeparator" w:id="0">
    <w:p w14:paraId="594B6B30" w14:textId="77777777" w:rsidR="00A01876" w:rsidRDefault="00A01876" w:rsidP="00E2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FE4A7F"/>
    <w:multiLevelType w:val="hybridMultilevel"/>
    <w:tmpl w:val="01C4216E"/>
    <w:lvl w:ilvl="0" w:tplc="4238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50A02"/>
    <w:multiLevelType w:val="hybridMultilevel"/>
    <w:tmpl w:val="41B65DDC"/>
    <w:lvl w:ilvl="0" w:tplc="372E64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8A7"/>
    <w:multiLevelType w:val="hybridMultilevel"/>
    <w:tmpl w:val="DF28AA66"/>
    <w:lvl w:ilvl="0" w:tplc="95E04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7115"/>
    <w:multiLevelType w:val="hybridMultilevel"/>
    <w:tmpl w:val="F9DE42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06930"/>
    <w:multiLevelType w:val="multilevel"/>
    <w:tmpl w:val="32BCA41C"/>
    <w:styleLink w:val="StylslovnTrebuchetM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B1925"/>
    <w:multiLevelType w:val="multilevel"/>
    <w:tmpl w:val="CD9697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E0711E"/>
    <w:multiLevelType w:val="multilevel"/>
    <w:tmpl w:val="BCF460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3459" w:hanging="345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9207BF"/>
    <w:multiLevelType w:val="hybridMultilevel"/>
    <w:tmpl w:val="76AE7EFA"/>
    <w:lvl w:ilvl="0" w:tplc="CB9EF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A1F"/>
    <w:multiLevelType w:val="hybridMultilevel"/>
    <w:tmpl w:val="9BDCC13E"/>
    <w:lvl w:ilvl="0" w:tplc="2DE8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54E3"/>
    <w:multiLevelType w:val="hybridMultilevel"/>
    <w:tmpl w:val="81949286"/>
    <w:lvl w:ilvl="0" w:tplc="04050001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2DE892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000007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F4F7F"/>
    <w:multiLevelType w:val="multilevel"/>
    <w:tmpl w:val="86DE8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287A4F"/>
    <w:multiLevelType w:val="hybridMultilevel"/>
    <w:tmpl w:val="3D382184"/>
    <w:lvl w:ilvl="0" w:tplc="4A7A9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515"/>
    <w:multiLevelType w:val="hybridMultilevel"/>
    <w:tmpl w:val="923EF644"/>
    <w:lvl w:ilvl="0" w:tplc="183AE9CA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36D94EF8"/>
    <w:multiLevelType w:val="hybridMultilevel"/>
    <w:tmpl w:val="CC30C7E0"/>
    <w:lvl w:ilvl="0" w:tplc="04050001">
      <w:start w:val="1"/>
      <w:numFmt w:val="bullet"/>
      <w:lvlText w:val=""/>
      <w:lvlJc w:val="left"/>
      <w:pPr>
        <w:tabs>
          <w:tab w:val="num" w:pos="-400"/>
        </w:tabs>
        <w:ind w:left="-400" w:hanging="170"/>
      </w:pPr>
      <w:rPr>
        <w:rFonts w:ascii="Symbol" w:hAnsi="Symbol" w:hint="default"/>
      </w:rPr>
    </w:lvl>
    <w:lvl w:ilvl="1" w:tplc="2DE8927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050003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050005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05000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050003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050005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16" w15:restartNumberingAfterBreak="0">
    <w:nsid w:val="3CAC648E"/>
    <w:multiLevelType w:val="hybridMultilevel"/>
    <w:tmpl w:val="6D4EDBFC"/>
    <w:lvl w:ilvl="0" w:tplc="83F60962">
      <w:start w:val="1"/>
      <w:numFmt w:val="bullet"/>
      <w:pStyle w:val="Odr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976FD"/>
    <w:multiLevelType w:val="hybridMultilevel"/>
    <w:tmpl w:val="1FBA81B0"/>
    <w:lvl w:ilvl="0" w:tplc="02524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05B2E"/>
    <w:multiLevelType w:val="hybridMultilevel"/>
    <w:tmpl w:val="7B283AD0"/>
    <w:lvl w:ilvl="0" w:tplc="2DE8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A02DB"/>
    <w:multiLevelType w:val="hybridMultilevel"/>
    <w:tmpl w:val="3D9C0202"/>
    <w:lvl w:ilvl="0" w:tplc="AAF024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716D2883"/>
    <w:multiLevelType w:val="hybridMultilevel"/>
    <w:tmpl w:val="E4AC3712"/>
    <w:lvl w:ilvl="0" w:tplc="2DE8927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1" w15:restartNumberingAfterBreak="0">
    <w:nsid w:val="75DF3C78"/>
    <w:multiLevelType w:val="hybridMultilevel"/>
    <w:tmpl w:val="8EA6F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C6B"/>
    <w:multiLevelType w:val="hybridMultilevel"/>
    <w:tmpl w:val="07688884"/>
    <w:lvl w:ilvl="0" w:tplc="FC12C616">
      <w:start w:val="1"/>
      <w:numFmt w:val="bullet"/>
      <w:pStyle w:val="Odrky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715A50"/>
    <w:multiLevelType w:val="multilevel"/>
    <w:tmpl w:val="1DFCB59E"/>
    <w:lvl w:ilvl="0">
      <w:start w:val="1"/>
      <w:numFmt w:val="decimal"/>
      <w:pStyle w:val="slovannadpis1rov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lovannadpis2rovn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lovannadpis3rov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lovannadpis4rovn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FCA386C"/>
    <w:multiLevelType w:val="hybridMultilevel"/>
    <w:tmpl w:val="66B833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15119">
    <w:abstractNumId w:val="12"/>
  </w:num>
  <w:num w:numId="2" w16cid:durableId="544010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515447">
    <w:abstractNumId w:val="8"/>
  </w:num>
  <w:num w:numId="4" w16cid:durableId="1139542630">
    <w:abstractNumId w:val="23"/>
  </w:num>
  <w:num w:numId="5" w16cid:durableId="875315705">
    <w:abstractNumId w:val="22"/>
  </w:num>
  <w:num w:numId="6" w16cid:durableId="793211761">
    <w:abstractNumId w:val="6"/>
  </w:num>
  <w:num w:numId="7" w16cid:durableId="442306839">
    <w:abstractNumId w:val="16"/>
  </w:num>
  <w:num w:numId="8" w16cid:durableId="867178220">
    <w:abstractNumId w:val="15"/>
  </w:num>
  <w:num w:numId="9" w16cid:durableId="1951278079">
    <w:abstractNumId w:val="11"/>
  </w:num>
  <w:num w:numId="10" w16cid:durableId="431123418">
    <w:abstractNumId w:val="0"/>
  </w:num>
  <w:num w:numId="11" w16cid:durableId="1957977170">
    <w:abstractNumId w:val="10"/>
  </w:num>
  <w:num w:numId="12" w16cid:durableId="1939439239">
    <w:abstractNumId w:val="13"/>
  </w:num>
  <w:num w:numId="13" w16cid:durableId="208346365">
    <w:abstractNumId w:val="17"/>
  </w:num>
  <w:num w:numId="14" w16cid:durableId="2128893562">
    <w:abstractNumId w:val="3"/>
  </w:num>
  <w:num w:numId="15" w16cid:durableId="2024167448">
    <w:abstractNumId w:val="1"/>
  </w:num>
  <w:num w:numId="16" w16cid:durableId="668409243">
    <w:abstractNumId w:val="18"/>
  </w:num>
  <w:num w:numId="17" w16cid:durableId="1045448668">
    <w:abstractNumId w:val="20"/>
  </w:num>
  <w:num w:numId="18" w16cid:durableId="119960740">
    <w:abstractNumId w:val="2"/>
  </w:num>
  <w:num w:numId="19" w16cid:durableId="141510231">
    <w:abstractNumId w:val="9"/>
  </w:num>
  <w:num w:numId="20" w16cid:durableId="1547450889">
    <w:abstractNumId w:val="19"/>
  </w:num>
  <w:num w:numId="21" w16cid:durableId="609237554">
    <w:abstractNumId w:val="14"/>
  </w:num>
  <w:num w:numId="22" w16cid:durableId="147673278">
    <w:abstractNumId w:val="4"/>
  </w:num>
  <w:num w:numId="23" w16cid:durableId="318778699">
    <w:abstractNumId w:val="21"/>
  </w:num>
  <w:num w:numId="24" w16cid:durableId="320159677">
    <w:abstractNumId w:val="8"/>
  </w:num>
  <w:num w:numId="25" w16cid:durableId="1483425167">
    <w:abstractNumId w:val="24"/>
  </w:num>
  <w:num w:numId="26" w16cid:durableId="517306222">
    <w:abstractNumId w:val="7"/>
  </w:num>
  <w:num w:numId="27" w16cid:durableId="65301568">
    <w:abstractNumId w:val="7"/>
  </w:num>
  <w:num w:numId="28" w16cid:durableId="173107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14"/>
    <w:rsid w:val="00031EF1"/>
    <w:rsid w:val="0003346C"/>
    <w:rsid w:val="00042B50"/>
    <w:rsid w:val="00084309"/>
    <w:rsid w:val="000C415D"/>
    <w:rsid w:val="000F54E3"/>
    <w:rsid w:val="00104B52"/>
    <w:rsid w:val="00110B59"/>
    <w:rsid w:val="00126580"/>
    <w:rsid w:val="001661AC"/>
    <w:rsid w:val="001732B8"/>
    <w:rsid w:val="001E38CF"/>
    <w:rsid w:val="002065DE"/>
    <w:rsid w:val="00211867"/>
    <w:rsid w:val="00246173"/>
    <w:rsid w:val="00252040"/>
    <w:rsid w:val="00257B14"/>
    <w:rsid w:val="0027492C"/>
    <w:rsid w:val="0028404E"/>
    <w:rsid w:val="002B705D"/>
    <w:rsid w:val="002D0A8B"/>
    <w:rsid w:val="00307C59"/>
    <w:rsid w:val="0036149F"/>
    <w:rsid w:val="003B50A4"/>
    <w:rsid w:val="00403FDD"/>
    <w:rsid w:val="00430428"/>
    <w:rsid w:val="004312C4"/>
    <w:rsid w:val="00463AAE"/>
    <w:rsid w:val="004701D7"/>
    <w:rsid w:val="0047517B"/>
    <w:rsid w:val="004B2EB0"/>
    <w:rsid w:val="004D0932"/>
    <w:rsid w:val="00503863"/>
    <w:rsid w:val="00503936"/>
    <w:rsid w:val="00507355"/>
    <w:rsid w:val="005866F9"/>
    <w:rsid w:val="005F389E"/>
    <w:rsid w:val="00624D76"/>
    <w:rsid w:val="006439FD"/>
    <w:rsid w:val="006548C4"/>
    <w:rsid w:val="006A21EA"/>
    <w:rsid w:val="006D4C4B"/>
    <w:rsid w:val="00701846"/>
    <w:rsid w:val="00737C16"/>
    <w:rsid w:val="0079745D"/>
    <w:rsid w:val="0079780B"/>
    <w:rsid w:val="00807ED1"/>
    <w:rsid w:val="00834771"/>
    <w:rsid w:val="00866A8F"/>
    <w:rsid w:val="00881C02"/>
    <w:rsid w:val="008D28D8"/>
    <w:rsid w:val="008D7F71"/>
    <w:rsid w:val="009326E8"/>
    <w:rsid w:val="00943C24"/>
    <w:rsid w:val="00983A05"/>
    <w:rsid w:val="009869E3"/>
    <w:rsid w:val="009926DE"/>
    <w:rsid w:val="00A01876"/>
    <w:rsid w:val="00A35328"/>
    <w:rsid w:val="00A61AD1"/>
    <w:rsid w:val="00A90FA1"/>
    <w:rsid w:val="00AD0FDD"/>
    <w:rsid w:val="00AE0189"/>
    <w:rsid w:val="00B669DE"/>
    <w:rsid w:val="00B83788"/>
    <w:rsid w:val="00BD64A7"/>
    <w:rsid w:val="00BE2691"/>
    <w:rsid w:val="00C06328"/>
    <w:rsid w:val="00CA7913"/>
    <w:rsid w:val="00CE41FE"/>
    <w:rsid w:val="00D3291B"/>
    <w:rsid w:val="00D72DCF"/>
    <w:rsid w:val="00D72F18"/>
    <w:rsid w:val="00D7375A"/>
    <w:rsid w:val="00D76784"/>
    <w:rsid w:val="00D91919"/>
    <w:rsid w:val="00D92089"/>
    <w:rsid w:val="00DF5224"/>
    <w:rsid w:val="00E06BFA"/>
    <w:rsid w:val="00E23B65"/>
    <w:rsid w:val="00E63664"/>
    <w:rsid w:val="00E71A5E"/>
    <w:rsid w:val="00F3541F"/>
    <w:rsid w:val="00F66944"/>
    <w:rsid w:val="00F74DBC"/>
    <w:rsid w:val="00F77C91"/>
    <w:rsid w:val="00F77D15"/>
    <w:rsid w:val="00F82F41"/>
    <w:rsid w:val="00FD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AED5"/>
  <w15:docId w15:val="{9A890AAF-02BD-49ED-96DD-B44CD13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040"/>
  </w:style>
  <w:style w:type="paragraph" w:styleId="Nadpis1">
    <w:name w:val="heading 1"/>
    <w:basedOn w:val="Normln"/>
    <w:next w:val="Normln"/>
    <w:link w:val="Nadpis1Char"/>
    <w:qFormat/>
    <w:rsid w:val="001732B8"/>
    <w:pPr>
      <w:keepNext/>
      <w:keepLines/>
      <w:numPr>
        <w:numId w:val="26"/>
      </w:numPr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732B8"/>
    <w:pPr>
      <w:keepNext/>
      <w:numPr>
        <w:ilvl w:val="1"/>
        <w:numId w:val="26"/>
      </w:numPr>
      <w:spacing w:before="120" w:after="0" w:line="240" w:lineRule="auto"/>
      <w:jc w:val="both"/>
      <w:outlineLvl w:val="1"/>
    </w:pPr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paragraph" w:styleId="Nadpis3">
    <w:name w:val="heading 3"/>
    <w:aliases w:val="Nadpis 3 Char Char Char"/>
    <w:basedOn w:val="Normln"/>
    <w:next w:val="Normln"/>
    <w:link w:val="Nadpis3Char"/>
    <w:unhideWhenUsed/>
    <w:qFormat/>
    <w:rsid w:val="00D72F18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D72F18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D72F18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D72F18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D72F18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nhideWhenUsed/>
    <w:qFormat/>
    <w:rsid w:val="00D72F18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D72F18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1732B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1732B8"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customStyle="1" w:styleId="Nadpis3Char">
    <w:name w:val="Nadpis 3 Char"/>
    <w:aliases w:val="Nadpis 3 Char Char Char Char"/>
    <w:basedOn w:val="Standardnpsmoodstavce"/>
    <w:link w:val="Nadpis3"/>
    <w:rsid w:val="00D72F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D72F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D72F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D72F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D72F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rsid w:val="00D72F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D72F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link w:val="OdstavecseseznamemChar"/>
    <w:uiPriority w:val="34"/>
    <w:qFormat/>
    <w:rsid w:val="00881C0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locked/>
    <w:rsid w:val="006548C4"/>
    <w:rPr>
      <w:rFonts w:ascii="Calibri" w:hAnsi="Calibri"/>
      <w:b/>
      <w:sz w:val="28"/>
      <w:szCs w:val="28"/>
      <w:u w:val="thick"/>
    </w:rPr>
  </w:style>
  <w:style w:type="character" w:customStyle="1" w:styleId="Nadpis2Char1">
    <w:name w:val="Nadpis 2 Char1"/>
    <w:aliases w:val="Nadpis 2 Char Char"/>
    <w:basedOn w:val="Standardnpsmoodstavce"/>
    <w:locked/>
    <w:rsid w:val="006548C4"/>
    <w:rPr>
      <w:rFonts w:ascii="Calibri" w:hAnsi="Calibri"/>
      <w:b/>
      <w:sz w:val="24"/>
      <w:szCs w:val="22"/>
    </w:rPr>
  </w:style>
  <w:style w:type="paragraph" w:styleId="Titulek">
    <w:name w:val="caption"/>
    <w:basedOn w:val="Normln"/>
    <w:next w:val="Normln"/>
    <w:qFormat/>
    <w:rsid w:val="006548C4"/>
    <w:pPr>
      <w:spacing w:after="0" w:line="240" w:lineRule="auto"/>
      <w:jc w:val="both"/>
    </w:pPr>
    <w:rPr>
      <w:rFonts w:ascii="Calibri" w:eastAsia="Times New Roman" w:hAnsi="Calibri" w:cs="Times New Roman"/>
      <w:b/>
      <w:bCs/>
      <w:lang w:eastAsia="cs-CZ"/>
    </w:rPr>
  </w:style>
  <w:style w:type="paragraph" w:styleId="Nzev">
    <w:name w:val="Title"/>
    <w:basedOn w:val="Normln"/>
    <w:link w:val="NzevChar"/>
    <w:qFormat/>
    <w:rsid w:val="006548C4"/>
    <w:p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6548C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6548C4"/>
    <w:pPr>
      <w:spacing w:before="120" w:after="0" w:line="480" w:lineRule="auto"/>
      <w:jc w:val="center"/>
    </w:pPr>
    <w:rPr>
      <w:rFonts w:ascii="Times New Roman" w:eastAsia="Times New Roman" w:hAnsi="Times New Roman" w:cs="Times New Roman"/>
      <w:snapToGrid w:val="0"/>
      <w:sz w:val="36"/>
      <w:lang w:eastAsia="cs-CZ"/>
    </w:rPr>
  </w:style>
  <w:style w:type="character" w:customStyle="1" w:styleId="PodnadpisChar">
    <w:name w:val="Podnadpis Char"/>
    <w:basedOn w:val="Standardnpsmoodstavce"/>
    <w:link w:val="Podnadpis"/>
    <w:rsid w:val="006548C4"/>
    <w:rPr>
      <w:rFonts w:ascii="Times New Roman" w:eastAsia="Times New Roman" w:hAnsi="Times New Roman" w:cs="Times New Roman"/>
      <w:snapToGrid w:val="0"/>
      <w:sz w:val="36"/>
      <w:lang w:eastAsia="cs-CZ"/>
    </w:rPr>
  </w:style>
  <w:style w:type="character" w:styleId="Siln">
    <w:name w:val="Strong"/>
    <w:basedOn w:val="Standardnpsmoodstavce"/>
    <w:uiPriority w:val="22"/>
    <w:qFormat/>
    <w:rsid w:val="006548C4"/>
    <w:rPr>
      <w:rFonts w:cs="Times New Roman"/>
      <w:b/>
      <w:bCs/>
    </w:rPr>
  </w:style>
  <w:style w:type="paragraph" w:styleId="Nadpisobsahu">
    <w:name w:val="TOC Heading"/>
    <w:basedOn w:val="Nadpis1"/>
    <w:next w:val="Normln"/>
    <w:uiPriority w:val="39"/>
    <w:qFormat/>
    <w:rsid w:val="006548C4"/>
    <w:pPr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</w:rPr>
  </w:style>
  <w:style w:type="paragraph" w:customStyle="1" w:styleId="Texttabulka">
    <w:name w:val="Text tabulka"/>
    <w:basedOn w:val="Normln"/>
    <w:qFormat/>
    <w:rsid w:val="006548C4"/>
    <w:pPr>
      <w:spacing w:after="0" w:line="264" w:lineRule="auto"/>
      <w:jc w:val="both"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48C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unhideWhenUsed/>
    <w:rsid w:val="006548C4"/>
    <w:rPr>
      <w:color w:val="954F72"/>
      <w:u w:val="single"/>
    </w:rPr>
  </w:style>
  <w:style w:type="paragraph" w:customStyle="1" w:styleId="font5">
    <w:name w:val="font5"/>
    <w:basedOn w:val="Normln"/>
    <w:rsid w:val="006548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6548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cs-CZ"/>
    </w:rPr>
  </w:style>
  <w:style w:type="paragraph" w:customStyle="1" w:styleId="font7">
    <w:name w:val="font7"/>
    <w:basedOn w:val="Normln"/>
    <w:rsid w:val="006548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customStyle="1" w:styleId="xl63">
    <w:name w:val="xl63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5">
    <w:name w:val="xl65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548C4"/>
    <w:pPr>
      <w:shd w:val="clear" w:color="000000" w:fill="FFF3C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67">
    <w:name w:val="xl67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CC"/>
      <w:sz w:val="24"/>
      <w:szCs w:val="24"/>
      <w:lang w:eastAsia="cs-CZ"/>
    </w:rPr>
  </w:style>
  <w:style w:type="paragraph" w:customStyle="1" w:styleId="xl68">
    <w:name w:val="xl68"/>
    <w:basedOn w:val="Normln"/>
    <w:rsid w:val="006548C4"/>
    <w:pPr>
      <w:shd w:val="clear" w:color="000000" w:fill="FFE7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xl69">
    <w:name w:val="xl69"/>
    <w:basedOn w:val="Normln"/>
    <w:rsid w:val="006548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1849B"/>
      <w:sz w:val="18"/>
      <w:szCs w:val="18"/>
      <w:lang w:eastAsia="cs-CZ"/>
    </w:rPr>
  </w:style>
  <w:style w:type="paragraph" w:customStyle="1" w:styleId="xl70">
    <w:name w:val="xl70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cs-CZ"/>
    </w:rPr>
  </w:style>
  <w:style w:type="paragraph" w:customStyle="1" w:styleId="xl71">
    <w:name w:val="xl71"/>
    <w:basedOn w:val="Normln"/>
    <w:rsid w:val="006548C4"/>
    <w:pPr>
      <w:shd w:val="clear" w:color="000000" w:fill="FFDA6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72">
    <w:name w:val="xl72"/>
    <w:basedOn w:val="Normln"/>
    <w:rsid w:val="006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3">
    <w:name w:val="xl73"/>
    <w:basedOn w:val="Normln"/>
    <w:rsid w:val="006548C4"/>
    <w:pPr>
      <w:shd w:val="clear" w:color="000000" w:fill="FFE7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74">
    <w:name w:val="xl74"/>
    <w:basedOn w:val="Normln"/>
    <w:rsid w:val="006548C4"/>
    <w:pPr>
      <w:shd w:val="clear" w:color="000000" w:fill="FFE7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75">
    <w:name w:val="xl75"/>
    <w:basedOn w:val="Normln"/>
    <w:rsid w:val="006548C4"/>
    <w:pPr>
      <w:shd w:val="clear" w:color="000000" w:fill="FFDA6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76">
    <w:name w:val="xl76"/>
    <w:basedOn w:val="Normln"/>
    <w:rsid w:val="0065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xl77">
    <w:name w:val="xl77"/>
    <w:basedOn w:val="Normln"/>
    <w:rsid w:val="006548C4"/>
    <w:pP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8">
    <w:name w:val="xl78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79">
    <w:name w:val="xl79"/>
    <w:basedOn w:val="Normln"/>
    <w:rsid w:val="006548C4"/>
    <w:pPr>
      <w:shd w:val="clear" w:color="000000" w:fill="FFDA6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80">
    <w:name w:val="xl80"/>
    <w:basedOn w:val="Normln"/>
    <w:rsid w:val="006548C4"/>
    <w:pPr>
      <w:shd w:val="clear" w:color="000000" w:fill="FFE7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customStyle="1" w:styleId="xl81">
    <w:name w:val="xl81"/>
    <w:basedOn w:val="Normln"/>
    <w:rsid w:val="006548C4"/>
    <w:pPr>
      <w:shd w:val="clear" w:color="000000" w:fill="FFF3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82">
    <w:name w:val="xl82"/>
    <w:basedOn w:val="Normln"/>
    <w:rsid w:val="006548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548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CC"/>
      <w:sz w:val="24"/>
      <w:szCs w:val="24"/>
      <w:lang w:eastAsia="cs-CZ"/>
    </w:rPr>
  </w:style>
  <w:style w:type="paragraph" w:customStyle="1" w:styleId="xl84">
    <w:name w:val="xl84"/>
    <w:basedOn w:val="Normln"/>
    <w:rsid w:val="006548C4"/>
    <w:pPr>
      <w:shd w:val="clear" w:color="000000" w:fill="FFDA6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Bezmezer">
    <w:name w:val="No Spacing"/>
    <w:uiPriority w:val="1"/>
    <w:qFormat/>
    <w:rsid w:val="006548C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548C4"/>
    <w:pPr>
      <w:spacing w:after="0" w:line="240" w:lineRule="auto"/>
      <w:ind w:left="340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548C4"/>
    <w:rPr>
      <w:rFonts w:ascii="Verdana" w:eastAsia="Times New Roman" w:hAnsi="Verdana" w:cs="Times New Roman"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6548C4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1"/>
      <w:lang w:eastAsia="cs-CZ"/>
    </w:rPr>
  </w:style>
  <w:style w:type="paragraph" w:customStyle="1" w:styleId="NormlnsWWW">
    <w:name w:val="Normální (síť WWW)"/>
    <w:basedOn w:val="Normln"/>
    <w:rsid w:val="006548C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548C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48C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6548C4"/>
    <w:rPr>
      <w:rFonts w:ascii="Calibri" w:hAnsi="Calibri"/>
    </w:rPr>
  </w:style>
  <w:style w:type="paragraph" w:styleId="Zhlav">
    <w:name w:val="header"/>
    <w:basedOn w:val="Normln"/>
    <w:link w:val="ZhlavChar"/>
    <w:rsid w:val="006548C4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548C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Tabulka">
    <w:name w:val="Tabulka"/>
    <w:basedOn w:val="Normln"/>
    <w:next w:val="Zkladntext"/>
    <w:rsid w:val="0065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pat">
    <w:name w:val="footer"/>
    <w:basedOn w:val="Normln"/>
    <w:link w:val="ZpatChar"/>
    <w:uiPriority w:val="99"/>
    <w:rsid w:val="006548C4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548C4"/>
    <w:rPr>
      <w:rFonts w:ascii="Verdana" w:eastAsia="Times New Roman" w:hAnsi="Verdana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548C4"/>
  </w:style>
  <w:style w:type="paragraph" w:styleId="Zkladntext2">
    <w:name w:val="Body Text 2"/>
    <w:basedOn w:val="Normln"/>
    <w:link w:val="Zkladntext2Char"/>
    <w:rsid w:val="006548C4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548C4"/>
    <w:rPr>
      <w:rFonts w:ascii="Verdana" w:eastAsia="Times New Roman" w:hAnsi="Verdana" w:cs="Times New Roman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6548C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548C4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muj">
    <w:name w:val="muj"/>
    <w:basedOn w:val="Normln"/>
    <w:rsid w:val="006548C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rsid w:val="006548C4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6548C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6548C4"/>
    <w:rPr>
      <w:rFonts w:ascii="Segoe UI" w:hAnsi="Segoe UI" w:cs="Segoe UI"/>
      <w:sz w:val="18"/>
      <w:szCs w:val="18"/>
    </w:rPr>
  </w:style>
  <w:style w:type="paragraph" w:styleId="Normlnodsazen">
    <w:name w:val="Normal Indent"/>
    <w:basedOn w:val="Normln"/>
    <w:rsid w:val="006548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2">
    <w:name w:val="styl2"/>
    <w:basedOn w:val="Normln"/>
    <w:rsid w:val="006548C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Styl1">
    <w:name w:val="Styl1"/>
    <w:basedOn w:val="Normln"/>
    <w:rsid w:val="006548C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PedmtkomenteChar">
    <w:name w:val="Předmět komentáře Char"/>
    <w:link w:val="Pedmtkomente"/>
    <w:rsid w:val="006548C4"/>
    <w:rPr>
      <w:rFonts w:ascii="Verdana" w:hAnsi="Verdana"/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6548C4"/>
    <w:pPr>
      <w:autoSpaceDE/>
      <w:autoSpaceDN/>
      <w:jc w:val="both"/>
    </w:pPr>
    <w:rPr>
      <w:rFonts w:ascii="Verdana" w:hAnsi="Verdana"/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6548C4"/>
    <w:rPr>
      <w:b/>
      <w:bCs/>
      <w:sz w:val="20"/>
      <w:szCs w:val="20"/>
    </w:rPr>
  </w:style>
  <w:style w:type="paragraph" w:customStyle="1" w:styleId="xl85">
    <w:name w:val="xl85"/>
    <w:basedOn w:val="Normln"/>
    <w:rsid w:val="006548C4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cs-CZ"/>
    </w:rPr>
  </w:style>
  <w:style w:type="paragraph" w:customStyle="1" w:styleId="xl86">
    <w:name w:val="xl86"/>
    <w:basedOn w:val="Normln"/>
    <w:rsid w:val="006548C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4"/>
      <w:szCs w:val="14"/>
      <w:lang w:eastAsia="cs-CZ"/>
    </w:rPr>
  </w:style>
  <w:style w:type="paragraph" w:customStyle="1" w:styleId="xl87">
    <w:name w:val="xl87"/>
    <w:basedOn w:val="Normln"/>
    <w:rsid w:val="006548C4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6548C4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cs-CZ"/>
    </w:rPr>
  </w:style>
  <w:style w:type="paragraph" w:customStyle="1" w:styleId="xl89">
    <w:name w:val="xl89"/>
    <w:basedOn w:val="Normln"/>
    <w:rsid w:val="006548C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90">
    <w:name w:val="xl90"/>
    <w:basedOn w:val="Normln"/>
    <w:rsid w:val="006548C4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548C4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6548C4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6548C4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6548C4"/>
    <w:pP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6548C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6548C4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6548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6548C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6548C4"/>
    <w:pPr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6548C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6548C4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6548C4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6548C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6548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654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rsid w:val="006548C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6548C4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548C4"/>
    <w:pPr>
      <w:spacing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548C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slovannadpis1rovn">
    <w:name w:val="Číslovaný nadpis 1. úrovně"/>
    <w:basedOn w:val="Nadpis1"/>
    <w:next w:val="Normln"/>
    <w:rsid w:val="006548C4"/>
    <w:pPr>
      <w:keepNext w:val="0"/>
      <w:keepLines w:val="0"/>
      <w:pageBreakBefore/>
      <w:numPr>
        <w:numId w:val="4"/>
      </w:numPr>
      <w:pBdr>
        <w:bottom w:val="none" w:sz="0" w:space="0" w:color="auto"/>
      </w:pBdr>
      <w:spacing w:before="120" w:line="240" w:lineRule="auto"/>
    </w:pPr>
    <w:rPr>
      <w:rFonts w:ascii="Times New Roman" w:eastAsia="Times New Roman" w:hAnsi="Times New Roman" w:cs="Times New Roman"/>
      <w:b/>
      <w:bCs/>
      <w:color w:val="000000" w:themeColor="text1"/>
      <w:sz w:val="32"/>
      <w:szCs w:val="20"/>
    </w:rPr>
  </w:style>
  <w:style w:type="paragraph" w:customStyle="1" w:styleId="slovannadpis2rovn">
    <w:name w:val="Číslovaný nadpis 2. úrovně"/>
    <w:basedOn w:val="Nadpis2"/>
    <w:next w:val="Normln"/>
    <w:rsid w:val="006548C4"/>
    <w:pPr>
      <w:keepNext w:val="0"/>
      <w:numPr>
        <w:numId w:val="4"/>
      </w:numPr>
      <w:spacing w:after="40"/>
    </w:pPr>
    <w:rPr>
      <w:rFonts w:ascii="Times New Roman" w:eastAsia="Times New Roman" w:hAnsi="Times New Roman"/>
      <w:b/>
      <w:color w:val="auto"/>
      <w:sz w:val="28"/>
      <w:szCs w:val="20"/>
    </w:rPr>
  </w:style>
  <w:style w:type="paragraph" w:customStyle="1" w:styleId="slovannadpis3rovn">
    <w:name w:val="Číslovaný nadpis 3. úrovně"/>
    <w:basedOn w:val="Nadpis3"/>
    <w:next w:val="Normln"/>
    <w:rsid w:val="006548C4"/>
    <w:pPr>
      <w:keepNext w:val="0"/>
      <w:keepLines w:val="0"/>
      <w:numPr>
        <w:numId w:val="4"/>
      </w:numPr>
      <w:spacing w:before="120" w:after="60" w:line="240" w:lineRule="auto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lovannadpis4rovn">
    <w:name w:val="Číslovaný nadpis 4. úrovně"/>
    <w:basedOn w:val="Nadpis4"/>
    <w:next w:val="Normln"/>
    <w:rsid w:val="006548C4"/>
    <w:pPr>
      <w:keepNext w:val="0"/>
      <w:keepLines w:val="0"/>
      <w:numPr>
        <w:numId w:val="4"/>
      </w:numPr>
      <w:spacing w:before="12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paragraph" w:customStyle="1" w:styleId="Odrky">
    <w:name w:val="Odrážky"/>
    <w:basedOn w:val="Normln"/>
    <w:next w:val="Normln"/>
    <w:rsid w:val="006548C4"/>
    <w:pPr>
      <w:numPr>
        <w:numId w:val="5"/>
      </w:num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5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slovnTrebuchetMS">
    <w:name w:val="Styl Číslování Trebuchet MS"/>
    <w:basedOn w:val="Bezseznamu"/>
    <w:rsid w:val="006548C4"/>
    <w:pPr>
      <w:numPr>
        <w:numId w:val="6"/>
      </w:numPr>
    </w:pPr>
  </w:style>
  <w:style w:type="paragraph" w:styleId="Zkladntextodsazen2">
    <w:name w:val="Body Text Indent 2"/>
    <w:basedOn w:val="Normln"/>
    <w:link w:val="Zkladntextodsazen2Char"/>
    <w:unhideWhenUsed/>
    <w:rsid w:val="006548C4"/>
    <w:pPr>
      <w:spacing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548C4"/>
    <w:rPr>
      <w:rFonts w:ascii="Verdana" w:eastAsia="Times New Roman" w:hAnsi="Verdana" w:cs="Times New Roman"/>
      <w:sz w:val="20"/>
      <w:szCs w:val="20"/>
      <w:lang w:eastAsia="cs-CZ"/>
    </w:rPr>
  </w:style>
  <w:style w:type="character" w:styleId="Zstupntext">
    <w:name w:val="Placeholder Text"/>
    <w:uiPriority w:val="99"/>
    <w:semiHidden/>
    <w:rsid w:val="006548C4"/>
    <w:rPr>
      <w:color w:val="808080"/>
    </w:rPr>
  </w:style>
  <w:style w:type="paragraph" w:customStyle="1" w:styleId="Odrka">
    <w:name w:val="Odrážka"/>
    <w:basedOn w:val="Odstavecseseznamem"/>
    <w:link w:val="OdrkaChar"/>
    <w:qFormat/>
    <w:rsid w:val="006548C4"/>
    <w:pPr>
      <w:numPr>
        <w:numId w:val="7"/>
      </w:numPr>
      <w:spacing w:before="60"/>
    </w:pPr>
    <w:rPr>
      <w:rFonts w:ascii="Calibri" w:eastAsia="Calibri" w:hAnsi="Calibri"/>
    </w:rPr>
  </w:style>
  <w:style w:type="character" w:customStyle="1" w:styleId="OdstavecseseznamemChar">
    <w:name w:val="Odstavec se seznamem Char"/>
    <w:link w:val="Odstavecseseznamem"/>
    <w:uiPriority w:val="34"/>
    <w:rsid w:val="006548C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rkaChar">
    <w:name w:val="Odrážka Char"/>
    <w:link w:val="Odrka"/>
    <w:rsid w:val="006548C4"/>
    <w:rPr>
      <w:rFonts w:ascii="Calibri" w:eastAsia="Calibri" w:hAnsi="Calibri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6548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548C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rsid w:val="006548C4"/>
    <w:rPr>
      <w:vertAlign w:val="superscript"/>
    </w:rPr>
  </w:style>
  <w:style w:type="paragraph" w:styleId="Normlnweb">
    <w:name w:val="Normal (Web)"/>
    <w:basedOn w:val="Normln"/>
    <w:rsid w:val="006548C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cs-CZ"/>
    </w:rPr>
  </w:style>
  <w:style w:type="paragraph" w:customStyle="1" w:styleId="Odskok3">
    <w:name w:val="Odskok3"/>
    <w:basedOn w:val="Normln"/>
    <w:rsid w:val="006548C4"/>
    <w:pPr>
      <w:overflowPunct w:val="0"/>
      <w:autoSpaceDE w:val="0"/>
      <w:autoSpaceDN w:val="0"/>
      <w:adjustRightInd w:val="0"/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0">
    <w:name w:val="Import 0"/>
    <w:basedOn w:val="Normln"/>
    <w:rsid w:val="006548C4"/>
    <w:pPr>
      <w:suppressAutoHyphens/>
      <w:spacing w:after="0" w:line="274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6548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font0">
    <w:name w:val="font0"/>
    <w:basedOn w:val="Normln"/>
    <w:rsid w:val="006548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6548C4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6548C4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6548C4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6548C4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6548C4"/>
    <w:pPr>
      <w:spacing w:after="100" w:line="276" w:lineRule="auto"/>
      <w:ind w:left="1760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B120-D249-4570-96D6-D1E73DA3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Novotný</dc:creator>
  <cp:lastModifiedBy>Technolog</cp:lastModifiedBy>
  <cp:revision>2</cp:revision>
  <dcterms:created xsi:type="dcterms:W3CDTF">2023-05-23T06:40:00Z</dcterms:created>
  <dcterms:modified xsi:type="dcterms:W3CDTF">2023-05-23T06:40:00Z</dcterms:modified>
</cp:coreProperties>
</file>